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2C55D" w14:textId="28687E81" w:rsidR="00005F7B" w:rsidRPr="00301E72" w:rsidRDefault="00532A1A" w:rsidP="00301E7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E72">
        <w:rPr>
          <w:rFonts w:ascii="Times New Roman" w:eastAsia="Times New Roman" w:hAnsi="Times New Roman" w:cs="Times New Roman"/>
          <w:b/>
          <w:sz w:val="20"/>
          <w:szCs w:val="20"/>
        </w:rPr>
        <w:t>BDB</w:t>
      </w:r>
      <w:proofErr w:type="gramStart"/>
      <w:r w:rsidRPr="00301E72">
        <w:rPr>
          <w:rFonts w:ascii="Times New Roman" w:eastAsia="Times New Roman" w:hAnsi="Times New Roman" w:cs="Times New Roman"/>
          <w:b/>
          <w:sz w:val="20"/>
          <w:szCs w:val="20"/>
        </w:rPr>
        <w:t>306</w:t>
      </w:r>
      <w:r w:rsidR="00301E72" w:rsidRPr="00301E72">
        <w:rPr>
          <w:rFonts w:ascii="Times New Roman" w:eastAsia="Times New Roman" w:hAnsi="Times New Roman" w:cs="Times New Roman"/>
          <w:b/>
          <w:sz w:val="20"/>
          <w:szCs w:val="20"/>
        </w:rPr>
        <w:t xml:space="preserve"> -</w:t>
      </w:r>
      <w:proofErr w:type="gramEnd"/>
      <w:r w:rsidRPr="00301E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01E72" w:rsidRPr="00301E72">
        <w:rPr>
          <w:rFonts w:ascii="Times New Roman" w:eastAsia="Times New Roman" w:hAnsi="Times New Roman" w:cs="Times New Roman"/>
          <w:b/>
          <w:sz w:val="20"/>
          <w:szCs w:val="20"/>
        </w:rPr>
        <w:t>Toplumda Beslenme Sorunları Ve Epidemiyolojisi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969"/>
        <w:gridCol w:w="1691"/>
        <w:gridCol w:w="1219"/>
        <w:gridCol w:w="1247"/>
        <w:gridCol w:w="1386"/>
        <w:gridCol w:w="1945"/>
      </w:tblGrid>
      <w:tr w:rsidR="001B03BD" w:rsidRPr="00301E72" w14:paraId="3BEDBD34" w14:textId="77777777" w:rsidTr="004F7494">
        <w:tc>
          <w:tcPr>
            <w:tcW w:w="1039" w:type="pct"/>
          </w:tcPr>
          <w:p w14:paraId="384A6591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54" w:type="pct"/>
          </w:tcPr>
          <w:p w14:paraId="19272AFE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92" w:type="pct"/>
          </w:tcPr>
          <w:p w14:paraId="0EA91869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571" w:type="pct"/>
          </w:tcPr>
          <w:p w14:paraId="081A2839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6E85CF65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584" w:type="pct"/>
          </w:tcPr>
          <w:p w14:paraId="1E725AD7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2413BB68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649" w:type="pct"/>
          </w:tcPr>
          <w:p w14:paraId="24093B55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1135E859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proofErr w:type="gramEnd"/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/hafta)</w:t>
            </w:r>
          </w:p>
        </w:tc>
        <w:tc>
          <w:tcPr>
            <w:tcW w:w="909" w:type="pct"/>
          </w:tcPr>
          <w:p w14:paraId="5C1F6836" w14:textId="77777777" w:rsidR="003F2EEB" w:rsidRPr="00301E72" w:rsidRDefault="003F2E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B03BD" w:rsidRPr="00301E72" w14:paraId="19D900E7" w14:textId="77777777" w:rsidTr="004F7494">
        <w:tc>
          <w:tcPr>
            <w:tcW w:w="1039" w:type="pct"/>
          </w:tcPr>
          <w:p w14:paraId="2A8048B6" w14:textId="2EF323EB" w:rsidR="00914F2C" w:rsidRPr="00301E72" w:rsidRDefault="00301E72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Toplumda Beslenme Sorunları </w:t>
            </w:r>
            <w:r w:rsidR="008B50EA"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Epidemiyolojisi</w:t>
            </w:r>
          </w:p>
        </w:tc>
        <w:tc>
          <w:tcPr>
            <w:tcW w:w="454" w:type="pct"/>
            <w:vAlign w:val="center"/>
          </w:tcPr>
          <w:p w14:paraId="16723946" w14:textId="77777777" w:rsidR="00914F2C" w:rsidRPr="00301E72" w:rsidRDefault="00005F7B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BDB306</w:t>
            </w:r>
          </w:p>
        </w:tc>
        <w:tc>
          <w:tcPr>
            <w:tcW w:w="792" w:type="pct"/>
            <w:vAlign w:val="center"/>
          </w:tcPr>
          <w:p w14:paraId="370BED06" w14:textId="77777777" w:rsidR="00914F2C" w:rsidRPr="00301E72" w:rsidRDefault="00005F7B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14F2C"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.Yarıyıl/ </w:t>
            </w: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571" w:type="pct"/>
            <w:vAlign w:val="center"/>
          </w:tcPr>
          <w:p w14:paraId="5F90DAAA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4" w:type="pct"/>
            <w:vAlign w:val="center"/>
          </w:tcPr>
          <w:p w14:paraId="5321A3A4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9" w:type="pct"/>
            <w:vAlign w:val="center"/>
          </w:tcPr>
          <w:p w14:paraId="4C8FBC65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9" w:type="pct"/>
            <w:vAlign w:val="center"/>
          </w:tcPr>
          <w:p w14:paraId="413B4529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03BD" w:rsidRPr="00301E72" w14:paraId="26A36220" w14:textId="77777777" w:rsidTr="004F7494">
        <w:tc>
          <w:tcPr>
            <w:tcW w:w="1039" w:type="pct"/>
          </w:tcPr>
          <w:p w14:paraId="35044A94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961" w:type="pct"/>
            <w:gridSpan w:val="6"/>
            <w:vAlign w:val="center"/>
          </w:tcPr>
          <w:p w14:paraId="00ADCD23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1B03BD" w:rsidRPr="00301E72" w14:paraId="5B26EF22" w14:textId="77777777" w:rsidTr="004F7494">
        <w:tc>
          <w:tcPr>
            <w:tcW w:w="1039" w:type="pct"/>
          </w:tcPr>
          <w:p w14:paraId="64F8381F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961" w:type="pct"/>
            <w:gridSpan w:val="6"/>
            <w:vAlign w:val="center"/>
          </w:tcPr>
          <w:p w14:paraId="218DE214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1B03BD" w:rsidRPr="00301E72" w14:paraId="00517863" w14:textId="77777777" w:rsidTr="004F7494">
        <w:tc>
          <w:tcPr>
            <w:tcW w:w="1039" w:type="pct"/>
          </w:tcPr>
          <w:p w14:paraId="7FB0CB55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961" w:type="pct"/>
            <w:gridSpan w:val="6"/>
            <w:vAlign w:val="center"/>
          </w:tcPr>
          <w:p w14:paraId="3C756FDE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1B03BD" w:rsidRPr="00301E72" w14:paraId="7E8E5F79" w14:textId="77777777" w:rsidTr="004F7494">
        <w:tc>
          <w:tcPr>
            <w:tcW w:w="1039" w:type="pct"/>
          </w:tcPr>
          <w:p w14:paraId="50840E2F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961" w:type="pct"/>
            <w:gridSpan w:val="6"/>
            <w:vAlign w:val="center"/>
          </w:tcPr>
          <w:p w14:paraId="3867BB6F" w14:textId="79D21641" w:rsidR="00914F2C" w:rsidRPr="00301E72" w:rsidRDefault="004D5A54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Anlatım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Soru-Cevap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Beyin fırtınası</w:t>
            </w:r>
          </w:p>
        </w:tc>
      </w:tr>
      <w:tr w:rsidR="001B03BD" w:rsidRPr="00301E72" w14:paraId="5BD10387" w14:textId="77777777" w:rsidTr="004F7494">
        <w:tc>
          <w:tcPr>
            <w:tcW w:w="1039" w:type="pct"/>
          </w:tcPr>
          <w:p w14:paraId="36F1901B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</w:t>
            </w:r>
            <w:proofErr w:type="spellStart"/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ları</w:t>
            </w:r>
            <w:proofErr w:type="spellEnd"/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1" w:type="pct"/>
            <w:gridSpan w:val="6"/>
            <w:vAlign w:val="center"/>
          </w:tcPr>
          <w:p w14:paraId="6C322C0E" w14:textId="70D61770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4CC909EC" w14:textId="77777777" w:rsidTr="004F7494">
        <w:tc>
          <w:tcPr>
            <w:tcW w:w="1039" w:type="pct"/>
          </w:tcPr>
          <w:p w14:paraId="7C81485A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961" w:type="pct"/>
            <w:gridSpan w:val="6"/>
            <w:vAlign w:val="center"/>
          </w:tcPr>
          <w:p w14:paraId="2B73C4CE" w14:textId="77777777" w:rsidR="004D5A54" w:rsidRPr="00301E72" w:rsidRDefault="004D5A54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1.Toplumda görülen beslenme sorunlarını, nedenlerini ve görülme durumunu, </w:t>
            </w:r>
          </w:p>
          <w:p w14:paraId="1351DBBF" w14:textId="77777777" w:rsidR="004D5A54" w:rsidRPr="00301E72" w:rsidRDefault="004D5A54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2. Toplumda beslenme yönünden riskli grupları,</w:t>
            </w:r>
          </w:p>
          <w:p w14:paraId="06C19DA2" w14:textId="4667D7BF" w:rsidR="00914F2C" w:rsidRPr="00301E72" w:rsidRDefault="004D5A54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3. Toplumda görülen beslenme sorunlarını önleme yöntemlerini (ulusal besin ve beslenme politikalarının hazırlanması, beslenme eğitimi, besin zenginleştirme) öğretmektir.</w:t>
            </w:r>
          </w:p>
        </w:tc>
      </w:tr>
      <w:tr w:rsidR="001B03BD" w:rsidRPr="00301E72" w14:paraId="38077EAD" w14:textId="77777777" w:rsidTr="004F7494">
        <w:tc>
          <w:tcPr>
            <w:tcW w:w="1039" w:type="pct"/>
          </w:tcPr>
          <w:p w14:paraId="578E73CE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961" w:type="pct"/>
            <w:gridSpan w:val="6"/>
            <w:vAlign w:val="center"/>
          </w:tcPr>
          <w:p w14:paraId="34194EDA" w14:textId="77777777" w:rsidR="004D5A54" w:rsidRPr="00301E72" w:rsidRDefault="004D5A54" w:rsidP="00301E72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Toplumda riskli grupların beslenme sorunlarını, sorunların nedenlerini ve çözüm yollarını öğrenir.</w:t>
            </w:r>
          </w:p>
          <w:p w14:paraId="49F2CDFF" w14:textId="77777777" w:rsidR="004D5A54" w:rsidRPr="00301E72" w:rsidRDefault="004D5A54" w:rsidP="00301E72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Tanımlayıcı/analitik epidemiyolojik çalışmaların beslenme ve sağlık arasındaki ilişkinin incelenmesinde rolünü anlar.</w:t>
            </w:r>
          </w:p>
          <w:p w14:paraId="02D59073" w14:textId="77777777" w:rsidR="004D5A54" w:rsidRPr="00301E72" w:rsidRDefault="004D5A54" w:rsidP="00301E72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Türkiye’deki ve dünyadaki besin, beslenme ve halk sağlığı politikalarının oluşturulması ve uygulanması hakkında bilgi sahibi olur.</w:t>
            </w:r>
          </w:p>
          <w:p w14:paraId="561332F7" w14:textId="77777777" w:rsidR="004D5A54" w:rsidRPr="00301E72" w:rsidRDefault="004D5A54" w:rsidP="00301E72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Diyetisyenin halk sağlığı gelişimindeki rolünü anlar, halk sağlığında beslenme politikası planlama basamaklarını öğrenir.</w:t>
            </w:r>
          </w:p>
          <w:p w14:paraId="63F48E64" w14:textId="084B4FEE" w:rsidR="00914F2C" w:rsidRPr="00301E72" w:rsidRDefault="004D5A54" w:rsidP="00301E72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Türkiye’de ve dünyada görülen enerji ve besin ögeleri yetersizliği ve beslenme ile ilişkili kronik hastalıkları, epidemiyolojisini öğrenir, çözüm yolları geliştirme becerisi kazanır.</w:t>
            </w:r>
          </w:p>
        </w:tc>
      </w:tr>
      <w:tr w:rsidR="001B03BD" w:rsidRPr="00301E72" w14:paraId="218D29F1" w14:textId="77777777" w:rsidTr="004F7494">
        <w:tc>
          <w:tcPr>
            <w:tcW w:w="1039" w:type="pct"/>
          </w:tcPr>
          <w:p w14:paraId="12937F5A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961" w:type="pct"/>
            <w:gridSpan w:val="6"/>
            <w:vAlign w:val="center"/>
          </w:tcPr>
          <w:p w14:paraId="3F8964A1" w14:textId="1A728B87" w:rsidR="00005F7B" w:rsidRPr="00301E72" w:rsidRDefault="00005F7B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Michael J. </w:t>
            </w:r>
            <w:proofErr w:type="spellStart"/>
            <w:r w:rsidRPr="00301E72">
              <w:rPr>
                <w:sz w:val="20"/>
                <w:szCs w:val="20"/>
              </w:rPr>
              <w:t>Gibney</w:t>
            </w:r>
            <w:proofErr w:type="spellEnd"/>
            <w:r w:rsidRPr="00301E72">
              <w:rPr>
                <w:sz w:val="20"/>
                <w:szCs w:val="20"/>
              </w:rPr>
              <w:t xml:space="preserve">, </w:t>
            </w:r>
            <w:proofErr w:type="spellStart"/>
            <w:r w:rsidRPr="00301E72">
              <w:rPr>
                <w:sz w:val="20"/>
                <w:szCs w:val="20"/>
              </w:rPr>
              <w:t>Barrie</w:t>
            </w:r>
            <w:proofErr w:type="spellEnd"/>
            <w:r w:rsidRPr="00301E72">
              <w:rPr>
                <w:sz w:val="20"/>
                <w:szCs w:val="20"/>
              </w:rPr>
              <w:t xml:space="preserve"> M. </w:t>
            </w:r>
            <w:proofErr w:type="spellStart"/>
            <w:r w:rsidRPr="00301E72">
              <w:rPr>
                <w:sz w:val="20"/>
                <w:szCs w:val="20"/>
              </w:rPr>
              <w:t>Margetts</w:t>
            </w:r>
            <w:proofErr w:type="spellEnd"/>
            <w:r w:rsidRPr="00301E72">
              <w:rPr>
                <w:sz w:val="20"/>
                <w:szCs w:val="20"/>
              </w:rPr>
              <w:t xml:space="preserve">, John M. </w:t>
            </w:r>
            <w:r w:rsidR="00825C9E" w:rsidRPr="00301E72">
              <w:rPr>
                <w:sz w:val="20"/>
                <w:szCs w:val="20"/>
              </w:rPr>
              <w:t xml:space="preserve">(2004). </w:t>
            </w:r>
            <w:proofErr w:type="spellStart"/>
            <w:r w:rsidRPr="00301E72">
              <w:rPr>
                <w:sz w:val="20"/>
                <w:szCs w:val="20"/>
              </w:rPr>
              <w:t>Kearney</w:t>
            </w:r>
            <w:proofErr w:type="spellEnd"/>
            <w:r w:rsidRPr="00301E72">
              <w:rPr>
                <w:sz w:val="20"/>
                <w:szCs w:val="20"/>
              </w:rPr>
              <w:t xml:space="preserve"> ve </w:t>
            </w:r>
            <w:proofErr w:type="spellStart"/>
            <w:r w:rsidRPr="00301E72">
              <w:rPr>
                <w:sz w:val="20"/>
                <w:szCs w:val="20"/>
              </w:rPr>
              <w:t>Lemore</w:t>
            </w:r>
            <w:proofErr w:type="spellEnd"/>
            <w:r w:rsidRPr="00301E72">
              <w:rPr>
                <w:sz w:val="20"/>
                <w:szCs w:val="20"/>
              </w:rPr>
              <w:t xml:space="preserve"> </w:t>
            </w:r>
            <w:proofErr w:type="spellStart"/>
            <w:r w:rsidRPr="00301E72">
              <w:rPr>
                <w:sz w:val="20"/>
                <w:szCs w:val="20"/>
              </w:rPr>
              <w:t>Arab</w:t>
            </w:r>
            <w:proofErr w:type="spellEnd"/>
            <w:r w:rsidRPr="00301E72">
              <w:rPr>
                <w:sz w:val="20"/>
                <w:szCs w:val="20"/>
              </w:rPr>
              <w:t xml:space="preserve">. </w:t>
            </w:r>
            <w:proofErr w:type="spellStart"/>
            <w:r w:rsidRPr="00301E72">
              <w:rPr>
                <w:sz w:val="20"/>
                <w:szCs w:val="20"/>
              </w:rPr>
              <w:t>Public</w:t>
            </w:r>
            <w:proofErr w:type="spellEnd"/>
            <w:r w:rsidRPr="00301E72">
              <w:rPr>
                <w:sz w:val="20"/>
                <w:szCs w:val="20"/>
              </w:rPr>
              <w:t xml:space="preserve"> </w:t>
            </w:r>
            <w:proofErr w:type="spellStart"/>
            <w:r w:rsidRPr="00301E72">
              <w:rPr>
                <w:sz w:val="20"/>
                <w:szCs w:val="20"/>
              </w:rPr>
              <w:t>Health</w:t>
            </w:r>
            <w:proofErr w:type="spellEnd"/>
            <w:r w:rsidRPr="00301E72">
              <w:rPr>
                <w:sz w:val="20"/>
                <w:szCs w:val="20"/>
              </w:rPr>
              <w:t xml:space="preserve"> </w:t>
            </w:r>
            <w:proofErr w:type="spellStart"/>
            <w:r w:rsidRPr="00301E72">
              <w:rPr>
                <w:sz w:val="20"/>
                <w:szCs w:val="20"/>
              </w:rPr>
              <w:t>Nutrition</w:t>
            </w:r>
            <w:proofErr w:type="spellEnd"/>
            <w:r w:rsidRPr="00301E72">
              <w:rPr>
                <w:sz w:val="20"/>
                <w:szCs w:val="20"/>
              </w:rPr>
              <w:t xml:space="preserve"> 1st Edition, Blackwell Publishing</w:t>
            </w:r>
          </w:p>
          <w:p w14:paraId="14E65287" w14:textId="503661BB" w:rsidR="00005F7B" w:rsidRPr="00301E72" w:rsidRDefault="00005F7B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301E72">
              <w:rPr>
                <w:sz w:val="20"/>
                <w:szCs w:val="20"/>
              </w:rPr>
              <w:t>Nweze</w:t>
            </w:r>
            <w:proofErr w:type="spellEnd"/>
            <w:r w:rsidRPr="00301E72">
              <w:rPr>
                <w:sz w:val="20"/>
                <w:szCs w:val="20"/>
              </w:rPr>
              <w:t xml:space="preserve"> </w:t>
            </w:r>
            <w:proofErr w:type="spellStart"/>
            <w:r w:rsidRPr="00301E72">
              <w:rPr>
                <w:sz w:val="20"/>
                <w:szCs w:val="20"/>
              </w:rPr>
              <w:t>Eunice</w:t>
            </w:r>
            <w:proofErr w:type="spellEnd"/>
            <w:r w:rsidRPr="00301E72">
              <w:rPr>
                <w:sz w:val="20"/>
                <w:szCs w:val="20"/>
              </w:rPr>
              <w:t xml:space="preserve"> </w:t>
            </w:r>
            <w:proofErr w:type="spellStart"/>
            <w:r w:rsidRPr="00301E72">
              <w:rPr>
                <w:sz w:val="20"/>
                <w:szCs w:val="20"/>
              </w:rPr>
              <w:t>Nnakwe</w:t>
            </w:r>
            <w:proofErr w:type="spellEnd"/>
            <w:r w:rsidR="00825C9E" w:rsidRPr="00301E72">
              <w:rPr>
                <w:sz w:val="20"/>
                <w:szCs w:val="20"/>
              </w:rPr>
              <w:t xml:space="preserve"> (2009)</w:t>
            </w:r>
            <w:r w:rsidRPr="00301E72">
              <w:rPr>
                <w:sz w:val="20"/>
                <w:szCs w:val="20"/>
              </w:rPr>
              <w:t xml:space="preserve">. </w:t>
            </w:r>
            <w:proofErr w:type="spellStart"/>
            <w:r w:rsidRPr="00301E72">
              <w:rPr>
                <w:sz w:val="20"/>
                <w:szCs w:val="20"/>
              </w:rPr>
              <w:t>Community</w:t>
            </w:r>
            <w:proofErr w:type="spellEnd"/>
            <w:r w:rsidRPr="00301E72">
              <w:rPr>
                <w:sz w:val="20"/>
                <w:szCs w:val="20"/>
              </w:rPr>
              <w:t xml:space="preserve"> </w:t>
            </w:r>
            <w:proofErr w:type="spellStart"/>
            <w:r w:rsidRPr="00301E72">
              <w:rPr>
                <w:sz w:val="20"/>
                <w:szCs w:val="20"/>
              </w:rPr>
              <w:t>Nutrition</w:t>
            </w:r>
            <w:proofErr w:type="spellEnd"/>
            <w:r w:rsidRPr="00301E72">
              <w:rPr>
                <w:sz w:val="20"/>
                <w:szCs w:val="20"/>
              </w:rPr>
              <w:t xml:space="preserve"> 1st Edition, Jones </w:t>
            </w:r>
            <w:proofErr w:type="spellStart"/>
            <w:r w:rsidRPr="00301E72">
              <w:rPr>
                <w:sz w:val="20"/>
                <w:szCs w:val="20"/>
              </w:rPr>
              <w:t>and</w:t>
            </w:r>
            <w:proofErr w:type="spellEnd"/>
            <w:r w:rsidRPr="00301E72">
              <w:rPr>
                <w:sz w:val="20"/>
                <w:szCs w:val="20"/>
              </w:rPr>
              <w:t xml:space="preserve"> Bartlett </w:t>
            </w:r>
            <w:proofErr w:type="spellStart"/>
            <w:r w:rsidRPr="00301E72">
              <w:rPr>
                <w:sz w:val="20"/>
                <w:szCs w:val="20"/>
              </w:rPr>
              <w:t>Publishers</w:t>
            </w:r>
            <w:proofErr w:type="spellEnd"/>
          </w:p>
          <w:p w14:paraId="0C4EC2EC" w14:textId="77777777" w:rsidR="00621B80" w:rsidRPr="00301E72" w:rsidRDefault="00621B80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World </w:t>
            </w:r>
            <w:proofErr w:type="spellStart"/>
            <w:r w:rsidRPr="00301E72">
              <w:rPr>
                <w:sz w:val="20"/>
                <w:szCs w:val="20"/>
              </w:rPr>
              <w:t>Health</w:t>
            </w:r>
            <w:proofErr w:type="spellEnd"/>
            <w:r w:rsidRPr="00301E72">
              <w:rPr>
                <w:sz w:val="20"/>
                <w:szCs w:val="20"/>
              </w:rPr>
              <w:t xml:space="preserve"> </w:t>
            </w:r>
            <w:proofErr w:type="spellStart"/>
            <w:r w:rsidRPr="00301E72">
              <w:rPr>
                <w:sz w:val="20"/>
                <w:szCs w:val="20"/>
              </w:rPr>
              <w:t>Organization</w:t>
            </w:r>
            <w:proofErr w:type="spellEnd"/>
            <w:r w:rsidRPr="00301E72">
              <w:rPr>
                <w:sz w:val="20"/>
                <w:szCs w:val="20"/>
              </w:rPr>
              <w:t>. who.int/</w:t>
            </w:r>
            <w:proofErr w:type="spellStart"/>
            <w:r w:rsidRPr="00301E72">
              <w:rPr>
                <w:sz w:val="20"/>
                <w:szCs w:val="20"/>
              </w:rPr>
              <w:t>nutrition</w:t>
            </w:r>
            <w:proofErr w:type="spellEnd"/>
            <w:r w:rsidRPr="00301E72">
              <w:rPr>
                <w:sz w:val="20"/>
                <w:szCs w:val="20"/>
              </w:rPr>
              <w:t>/</w:t>
            </w:r>
            <w:proofErr w:type="spellStart"/>
            <w:r w:rsidRPr="00301E72">
              <w:rPr>
                <w:sz w:val="20"/>
                <w:szCs w:val="20"/>
              </w:rPr>
              <w:t>publications</w:t>
            </w:r>
            <w:proofErr w:type="spellEnd"/>
            <w:r w:rsidRPr="00301E72">
              <w:rPr>
                <w:sz w:val="20"/>
                <w:szCs w:val="20"/>
              </w:rPr>
              <w:t>.</w:t>
            </w:r>
          </w:p>
          <w:p w14:paraId="44987E9F" w14:textId="77777777" w:rsidR="00621B80" w:rsidRPr="00301E72" w:rsidRDefault="00621B80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unicef.org/</w:t>
            </w:r>
            <w:proofErr w:type="spellStart"/>
            <w:r w:rsidRPr="00301E72">
              <w:rPr>
                <w:sz w:val="20"/>
                <w:szCs w:val="20"/>
              </w:rPr>
              <w:t>nutrition</w:t>
            </w:r>
            <w:proofErr w:type="spellEnd"/>
          </w:p>
          <w:p w14:paraId="44535E94" w14:textId="151B1991" w:rsidR="00621B80" w:rsidRPr="00301E72" w:rsidRDefault="00825C9E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Muhsin Akbaba ve ark. (2017). </w:t>
            </w:r>
            <w:r w:rsidR="00621B80" w:rsidRPr="00301E72">
              <w:rPr>
                <w:sz w:val="20"/>
                <w:szCs w:val="20"/>
              </w:rPr>
              <w:t>Temel Halk Sağlığı</w:t>
            </w:r>
            <w:r w:rsidR="00AF2341" w:rsidRPr="00301E72">
              <w:rPr>
                <w:sz w:val="20"/>
                <w:szCs w:val="20"/>
              </w:rPr>
              <w:t xml:space="preserve">, Akademisyen </w:t>
            </w:r>
            <w:proofErr w:type="gramStart"/>
            <w:r w:rsidR="00AF2341" w:rsidRPr="00301E72">
              <w:rPr>
                <w:sz w:val="20"/>
                <w:szCs w:val="20"/>
              </w:rPr>
              <w:t>Kitabevi,  Ankara</w:t>
            </w:r>
            <w:proofErr w:type="gramEnd"/>
            <w:r w:rsidR="00AF2341" w:rsidRPr="00301E72">
              <w:rPr>
                <w:sz w:val="20"/>
                <w:szCs w:val="20"/>
              </w:rPr>
              <w:t>.</w:t>
            </w:r>
          </w:p>
          <w:p w14:paraId="01BC33EC" w14:textId="1EB429A7" w:rsidR="00AF2341" w:rsidRPr="00301E72" w:rsidRDefault="00825C9E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Mustafa Ş. Şenocak (2017). </w:t>
            </w:r>
            <w:proofErr w:type="spellStart"/>
            <w:r w:rsidR="00AF2341" w:rsidRPr="00301E72">
              <w:rPr>
                <w:sz w:val="20"/>
                <w:szCs w:val="20"/>
              </w:rPr>
              <w:t>Epidemiyoloji’de</w:t>
            </w:r>
            <w:proofErr w:type="spellEnd"/>
            <w:r w:rsidR="00AF2341" w:rsidRPr="00301E72">
              <w:rPr>
                <w:sz w:val="20"/>
                <w:szCs w:val="20"/>
              </w:rPr>
              <w:t xml:space="preserve"> Yöntembilim ve Sayısal Değerlendirme, Nobel Tıp Kitabevleri, İstanbul</w:t>
            </w:r>
            <w:r w:rsidRPr="00301E72">
              <w:rPr>
                <w:sz w:val="20"/>
                <w:szCs w:val="20"/>
              </w:rPr>
              <w:t>.</w:t>
            </w:r>
          </w:p>
          <w:p w14:paraId="7B340FE0" w14:textId="40E7BD73" w:rsidR="001F4E95" w:rsidRPr="00301E72" w:rsidRDefault="00825C9E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Niyazi Karasar (2013). </w:t>
            </w:r>
            <w:r w:rsidR="001F4E95" w:rsidRPr="00301E72">
              <w:rPr>
                <w:sz w:val="20"/>
                <w:szCs w:val="20"/>
              </w:rPr>
              <w:t xml:space="preserve">Bilimsel araştırma yöntemi: kavramlar- ilkeler- teknikler, Nobel </w:t>
            </w:r>
            <w:proofErr w:type="spellStart"/>
            <w:r w:rsidR="001F4E95" w:rsidRPr="00301E72">
              <w:rPr>
                <w:sz w:val="20"/>
                <w:szCs w:val="20"/>
              </w:rPr>
              <w:t>Yayıncılı</w:t>
            </w:r>
            <w:proofErr w:type="spellEnd"/>
            <w:r w:rsidR="001F4E95" w:rsidRPr="00301E72">
              <w:rPr>
                <w:sz w:val="20"/>
                <w:szCs w:val="20"/>
              </w:rPr>
              <w:t>, Ankara.</w:t>
            </w:r>
          </w:p>
          <w:p w14:paraId="293E7E04" w14:textId="1D9CF14A" w:rsidR="00621B80" w:rsidRPr="00301E72" w:rsidRDefault="00825C9E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Gamze AKBULUT (2019). </w:t>
            </w:r>
            <w:proofErr w:type="spellStart"/>
            <w:r w:rsidR="00621B80" w:rsidRPr="00301E72">
              <w:rPr>
                <w:sz w:val="20"/>
                <w:szCs w:val="20"/>
              </w:rPr>
              <w:t>Krause</w:t>
            </w:r>
            <w:proofErr w:type="spellEnd"/>
            <w:r w:rsidR="00621B80" w:rsidRPr="00301E72">
              <w:rPr>
                <w:sz w:val="20"/>
                <w:szCs w:val="20"/>
              </w:rPr>
              <w:t>, Besin ve Beslenme Bakım Süreci, Hatiboğlu Yayınevi, Ankara</w:t>
            </w:r>
            <w:r w:rsidRPr="00301E72">
              <w:rPr>
                <w:sz w:val="20"/>
                <w:szCs w:val="20"/>
              </w:rPr>
              <w:t>.</w:t>
            </w:r>
          </w:p>
          <w:p w14:paraId="75578196" w14:textId="77777777" w:rsidR="00621B80" w:rsidRPr="00301E72" w:rsidRDefault="00621B80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Sağlık İstatistikleri Yıllığı. (2017). T.C. Sağlık Bakanlığı, Ankara.</w:t>
            </w:r>
          </w:p>
          <w:p w14:paraId="391359CB" w14:textId="5592A69C" w:rsidR="00621B80" w:rsidRPr="00301E72" w:rsidRDefault="00621B80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Türkiye Nüfus ve Sağlık Araştırması 2018 sonuç raporu. </w:t>
            </w:r>
            <w:hyperlink r:id="rId11" w:history="1">
              <w:r w:rsidRPr="00301E72">
                <w:rPr>
                  <w:rStyle w:val="Kpr"/>
                  <w:color w:val="auto"/>
                  <w:sz w:val="20"/>
                  <w:szCs w:val="20"/>
                </w:rPr>
                <w:t>http://www.hips.hacettepe.edu.tr/tnsa2018/rapor/sonuclar_sunum.pdf</w:t>
              </w:r>
            </w:hyperlink>
            <w:r w:rsidRPr="00301E72">
              <w:rPr>
                <w:sz w:val="20"/>
                <w:szCs w:val="20"/>
              </w:rPr>
              <w:t xml:space="preserve"> </w:t>
            </w:r>
          </w:p>
          <w:p w14:paraId="63CBEE98" w14:textId="0DF9CA9F" w:rsidR="00621B80" w:rsidRPr="00301E72" w:rsidRDefault="00621B80" w:rsidP="00301E72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 xml:space="preserve">Türkiye Besin ve Sağlık Araştırması 2010 sonuç raporu. </w:t>
            </w:r>
            <w:hyperlink r:id="rId12" w:history="1">
              <w:r w:rsidR="003F3DEB" w:rsidRPr="0088708D">
                <w:rPr>
                  <w:rStyle w:val="Kpr"/>
                  <w:sz w:val="20"/>
                  <w:szCs w:val="20"/>
                </w:rPr>
                <w:t>http://www.sagem.gov.tr/TBSA_Beslenme_Yayini.pdf</w:t>
              </w:r>
            </w:hyperlink>
            <w:r w:rsidRPr="00301E72">
              <w:rPr>
                <w:sz w:val="20"/>
                <w:szCs w:val="20"/>
              </w:rPr>
              <w:t xml:space="preserve"> </w:t>
            </w:r>
          </w:p>
        </w:tc>
      </w:tr>
    </w:tbl>
    <w:p w14:paraId="781AAE9B" w14:textId="77777777" w:rsidR="00621B80" w:rsidRPr="00301E72" w:rsidRDefault="00621B80" w:rsidP="00301E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F3CB5C" w14:textId="0BF2E71A" w:rsidR="003F2EEB" w:rsidRPr="00301E72" w:rsidRDefault="003F2EEB" w:rsidP="00301E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E72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301E72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9337"/>
      </w:tblGrid>
      <w:tr w:rsidR="001B03BD" w:rsidRPr="00301E72" w14:paraId="53E3430F" w14:textId="77777777" w:rsidTr="003F3DEB">
        <w:tc>
          <w:tcPr>
            <w:tcW w:w="516" w:type="pct"/>
          </w:tcPr>
          <w:p w14:paraId="20016AD3" w14:textId="77777777" w:rsidR="004D5A54" w:rsidRPr="00301E72" w:rsidRDefault="004D5A54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484" w:type="pct"/>
          </w:tcPr>
          <w:p w14:paraId="716BE955" w14:textId="77777777" w:rsidR="004D5A54" w:rsidRPr="00301E72" w:rsidRDefault="004D5A54" w:rsidP="00301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1B03BD" w:rsidRPr="00301E72" w14:paraId="29BDDA48" w14:textId="77777777" w:rsidTr="003F3DEB">
        <w:tc>
          <w:tcPr>
            <w:tcW w:w="516" w:type="pct"/>
          </w:tcPr>
          <w:p w14:paraId="509086EA" w14:textId="77777777" w:rsidR="004D5A54" w:rsidRPr="00301E72" w:rsidRDefault="004D5A54" w:rsidP="003F3DEB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0A6A43F6" w14:textId="39046F8A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Toplumun Beslenme Sorunları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 xml:space="preserve">Toplumda Beslenme Risk Grupları </w:t>
            </w:r>
          </w:p>
        </w:tc>
      </w:tr>
      <w:tr w:rsidR="001B03BD" w:rsidRPr="00301E72" w14:paraId="34F0E9E9" w14:textId="77777777" w:rsidTr="003F3DEB">
        <w:tc>
          <w:tcPr>
            <w:tcW w:w="516" w:type="pct"/>
          </w:tcPr>
          <w:p w14:paraId="736BD28C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13EE3842" w14:textId="48771B0E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Protein-Enerji Malnütrisyonu ve Epidemiyolojisi, Emzirmenin Sürdürülmesi, Geliştirilmesi</w:t>
            </w: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Desteklenmesi,</w:t>
            </w: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Büyümenin İzlenmesi</w:t>
            </w:r>
          </w:p>
        </w:tc>
      </w:tr>
      <w:tr w:rsidR="001B03BD" w:rsidRPr="00301E72" w14:paraId="728159DC" w14:textId="77777777" w:rsidTr="003F3DEB">
        <w:tc>
          <w:tcPr>
            <w:tcW w:w="516" w:type="pct"/>
          </w:tcPr>
          <w:p w14:paraId="194A5063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52FA970B" w14:textId="7777777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Demir Yetersizliği Anemisi ve Epidemiyolojisi</w:t>
            </w:r>
          </w:p>
        </w:tc>
      </w:tr>
      <w:tr w:rsidR="001B03BD" w:rsidRPr="00301E72" w14:paraId="5D2FFF03" w14:textId="77777777" w:rsidTr="003F3DEB">
        <w:tc>
          <w:tcPr>
            <w:tcW w:w="516" w:type="pct"/>
          </w:tcPr>
          <w:p w14:paraId="67613718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178B7C65" w14:textId="7777777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İyot Yetersizliği Hastalıkları ve Epidemiyolojisi</w:t>
            </w:r>
          </w:p>
        </w:tc>
      </w:tr>
      <w:tr w:rsidR="001B03BD" w:rsidRPr="00301E72" w14:paraId="7403DC81" w14:textId="77777777" w:rsidTr="003F3DEB">
        <w:tc>
          <w:tcPr>
            <w:tcW w:w="516" w:type="pct"/>
          </w:tcPr>
          <w:p w14:paraId="15570B81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47611F8A" w14:textId="7777777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Çinko Yetersizliği ve Epidemiyolojisi</w:t>
            </w:r>
          </w:p>
        </w:tc>
      </w:tr>
      <w:tr w:rsidR="001B03BD" w:rsidRPr="00301E72" w14:paraId="0BCF09EA" w14:textId="77777777" w:rsidTr="003F3DEB">
        <w:tc>
          <w:tcPr>
            <w:tcW w:w="516" w:type="pct"/>
          </w:tcPr>
          <w:p w14:paraId="532F25DE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52CC89CB" w14:textId="7777777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 xml:space="preserve">D vitamini Yetersizlikleri: </w:t>
            </w:r>
            <w:proofErr w:type="spellStart"/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Rikets</w:t>
            </w:r>
            <w:proofErr w:type="spellEnd"/>
            <w:r w:rsidRP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Osteomalasi</w:t>
            </w:r>
            <w:proofErr w:type="spellEnd"/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, Osteoporoz ve Epidemiyolojisi</w:t>
            </w:r>
          </w:p>
        </w:tc>
      </w:tr>
      <w:tr w:rsidR="001B03BD" w:rsidRPr="00301E72" w14:paraId="03B6BAD8" w14:textId="77777777" w:rsidTr="003F3DEB">
        <w:tc>
          <w:tcPr>
            <w:tcW w:w="516" w:type="pct"/>
          </w:tcPr>
          <w:p w14:paraId="20BC0F55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7570CEB4" w14:textId="792E2EE3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Folat</w:t>
            </w:r>
            <w:proofErr w:type="spellEnd"/>
            <w:r w:rsidRPr="00301E72">
              <w:rPr>
                <w:rFonts w:ascii="Times New Roman" w:hAnsi="Times New Roman" w:cs="Times New Roman"/>
                <w:sz w:val="20"/>
                <w:szCs w:val="20"/>
              </w:rPr>
              <w:t xml:space="preserve"> Yetersizliği ve Epidemiyolojisi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Diğer Vitamin Yetersizlikleri ve Epidemiyolojisi</w:t>
            </w:r>
          </w:p>
        </w:tc>
      </w:tr>
      <w:tr w:rsidR="001B03BD" w:rsidRPr="00301E72" w14:paraId="4030152F" w14:textId="77777777" w:rsidTr="003F3DEB">
        <w:tc>
          <w:tcPr>
            <w:tcW w:w="516" w:type="pct"/>
          </w:tcPr>
          <w:p w14:paraId="142A8FDE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3FDDEF3F" w14:textId="3CD640F8" w:rsidR="004D5A54" w:rsidRPr="00301E72" w:rsidRDefault="004D5A54" w:rsidP="00301E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1B03BD" w:rsidRPr="00301E72" w14:paraId="743281A2" w14:textId="77777777" w:rsidTr="003F3DEB">
        <w:tc>
          <w:tcPr>
            <w:tcW w:w="516" w:type="pct"/>
          </w:tcPr>
          <w:p w14:paraId="0FA988FD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6EA9691D" w14:textId="29C4A3D9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Şişmanlık ve Epidemiyolojisi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Beslenmeye Bağlı Kronik Hastalıklar ve Epidemiyolojisi</w:t>
            </w: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1B03BD" w:rsidRPr="00301E72" w14:paraId="25F5EC99" w14:textId="77777777" w:rsidTr="003F3DEB">
        <w:tc>
          <w:tcPr>
            <w:tcW w:w="516" w:type="pct"/>
          </w:tcPr>
          <w:p w14:paraId="50A406AE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3FA13187" w14:textId="7777777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Diş Sağlığı ve Epidemiyolojisi</w:t>
            </w:r>
          </w:p>
        </w:tc>
      </w:tr>
      <w:tr w:rsidR="001B03BD" w:rsidRPr="00301E72" w14:paraId="1D0BF3F9" w14:textId="77777777" w:rsidTr="003F3DEB">
        <w:tc>
          <w:tcPr>
            <w:tcW w:w="516" w:type="pct"/>
          </w:tcPr>
          <w:p w14:paraId="66827A47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495A0202" w14:textId="0E16F1CF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Beslenme Sorunlarına Çözüm Önerileri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Beslenme Eğitimi</w:t>
            </w:r>
          </w:p>
        </w:tc>
      </w:tr>
      <w:tr w:rsidR="001B03BD" w:rsidRPr="00301E72" w14:paraId="45BAE0A6" w14:textId="77777777" w:rsidTr="003F3DEB">
        <w:tc>
          <w:tcPr>
            <w:tcW w:w="516" w:type="pct"/>
          </w:tcPr>
          <w:p w14:paraId="6E9B6ADA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68920AF2" w14:textId="6A934D5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Halk Sağlığı Politikası Geliştirme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Besin ve Beslenme Politikaları ve Önemi</w:t>
            </w:r>
          </w:p>
        </w:tc>
      </w:tr>
      <w:tr w:rsidR="001B03BD" w:rsidRPr="00301E72" w14:paraId="58924B62" w14:textId="77777777" w:rsidTr="003F3DEB">
        <w:tc>
          <w:tcPr>
            <w:tcW w:w="516" w:type="pct"/>
          </w:tcPr>
          <w:p w14:paraId="2D490803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65C52E68" w14:textId="7777777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Besin Zenginleştirme ve Besin Destekleri</w:t>
            </w:r>
          </w:p>
        </w:tc>
      </w:tr>
      <w:tr w:rsidR="001B03BD" w:rsidRPr="00301E72" w14:paraId="32B715FA" w14:textId="77777777" w:rsidTr="003F3DEB">
        <w:tc>
          <w:tcPr>
            <w:tcW w:w="516" w:type="pct"/>
          </w:tcPr>
          <w:p w14:paraId="7F62D540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0D9BF29C" w14:textId="77777777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Tanımlayıcı ve Analitik Epidemiyolojik Çalışmalar ve Çalışma Planlama</w:t>
            </w:r>
          </w:p>
        </w:tc>
      </w:tr>
      <w:tr w:rsidR="001B03BD" w:rsidRPr="00301E72" w14:paraId="4B869D10" w14:textId="77777777" w:rsidTr="003F3DEB">
        <w:tc>
          <w:tcPr>
            <w:tcW w:w="516" w:type="pct"/>
          </w:tcPr>
          <w:p w14:paraId="34D2E05A" w14:textId="77777777" w:rsidR="004D5A54" w:rsidRPr="00301E72" w:rsidRDefault="004D5A54" w:rsidP="003F3DEB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301E72">
              <w:rPr>
                <w:sz w:val="20"/>
                <w:szCs w:val="20"/>
              </w:rPr>
              <w:t>Hafta</w:t>
            </w:r>
          </w:p>
        </w:tc>
        <w:tc>
          <w:tcPr>
            <w:tcW w:w="4484" w:type="pct"/>
          </w:tcPr>
          <w:p w14:paraId="246B82D3" w14:textId="310A55C9" w:rsidR="004D5A54" w:rsidRPr="00301E72" w:rsidRDefault="004D5A54" w:rsidP="00301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Tanımlayıcı ve Analitik Epidemiyolojik Çalışmalar ve Çalışma Planlama</w:t>
            </w:r>
            <w:r w:rsidR="00301E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 xml:space="preserve"> Genel tekrar</w:t>
            </w:r>
          </w:p>
        </w:tc>
      </w:tr>
    </w:tbl>
    <w:p w14:paraId="32A9790E" w14:textId="7489DC8E" w:rsidR="00621B80" w:rsidRDefault="00621B80" w:rsidP="00301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DF19F0" w14:textId="5C20161B" w:rsidR="00301E72" w:rsidRDefault="00301E72" w:rsidP="00301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CF87A" w14:textId="577A39EE" w:rsidR="003F3DEB" w:rsidRDefault="003F3DEB" w:rsidP="00301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0D4465" w14:textId="77777777" w:rsidR="003F3DEB" w:rsidRDefault="003F3DEB" w:rsidP="00301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C5D5D0" w14:textId="14A87637" w:rsidR="003F3DEB" w:rsidRDefault="003F3DEB" w:rsidP="00301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BD3CE" w14:textId="77777777" w:rsidR="003F3DEB" w:rsidRDefault="003F3DEB" w:rsidP="00301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299A4E" w14:textId="77777777" w:rsidR="00914F2C" w:rsidRPr="00301E72" w:rsidRDefault="00914F2C" w:rsidP="00301E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01E7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 w:rsidRPr="00301E72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7210"/>
        <w:gridCol w:w="831"/>
        <w:gridCol w:w="972"/>
        <w:gridCol w:w="1663"/>
      </w:tblGrid>
      <w:tr w:rsidR="001B03BD" w:rsidRPr="00301E72" w14:paraId="20EC6DC7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8A09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418" w14:textId="77777777" w:rsidR="00914F2C" w:rsidRPr="00301E72" w:rsidRDefault="00914F2C" w:rsidP="00301E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AFA" w14:textId="77777777" w:rsidR="00914F2C" w:rsidRPr="00301E72" w:rsidRDefault="00914F2C" w:rsidP="00301E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5FE" w14:textId="77777777" w:rsidR="00914F2C" w:rsidRPr="00301E72" w:rsidRDefault="00914F2C" w:rsidP="00301E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1B03BD" w:rsidRPr="00301E72" w14:paraId="364EB582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03B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FF1C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713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CB1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1B03BD" w:rsidRPr="00301E72" w14:paraId="69026DA3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0297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D7A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E1A7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D36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65C0875E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B12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7C0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BCC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9AD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438A2423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155D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00F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008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1EB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7DB841A0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C4C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151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9C17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E5F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1B03BD" w:rsidRPr="00301E72" w14:paraId="58A5F629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5A4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AA3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22B0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AC0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74F726BD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7A3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2C3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812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D4C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18AC0517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23DC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ADC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EEE4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9EA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39E65146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93B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6E9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D79D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C54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3E39A20C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B18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831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CC9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4D1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418A9A00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465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EF5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5CB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1FF4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6D295A17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AFA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5E1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25B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10D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1B03BD" w:rsidRPr="00301E72" w14:paraId="50BA1B04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14D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9502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5FD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A10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1B03BD" w:rsidRPr="00301E72" w14:paraId="44823535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52D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854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75/ 25=3</w:t>
            </w:r>
          </w:p>
        </w:tc>
      </w:tr>
      <w:tr w:rsidR="001B03BD" w:rsidRPr="00301E72" w14:paraId="153B44DD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1229" w14:textId="77777777" w:rsidR="00914F2C" w:rsidRPr="00301E72" w:rsidRDefault="00914F2C" w:rsidP="00301E7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BE9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76CBE404" w14:textId="131EC5A8" w:rsidR="00914F2C" w:rsidRPr="00301E72" w:rsidRDefault="00914F2C" w:rsidP="00301E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1E72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Ak1"/>
        <w:tblW w:w="5000" w:type="pct"/>
        <w:tblLook w:val="04A0" w:firstRow="1" w:lastRow="0" w:firstColumn="1" w:lastColumn="0" w:noHBand="0" w:noVBand="1"/>
      </w:tblPr>
      <w:tblGrid>
        <w:gridCol w:w="7211"/>
        <w:gridCol w:w="1802"/>
        <w:gridCol w:w="1663"/>
      </w:tblGrid>
      <w:tr w:rsidR="001B03BD" w:rsidRPr="00301E72" w14:paraId="330A1D3D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74DA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B5C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327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1B03BD" w:rsidRPr="00301E72" w14:paraId="2754ED2A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08F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7CB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948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1B03BD" w:rsidRPr="00301E72" w14:paraId="5BB03767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2BF8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60D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9F7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55A60BE9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FFC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9CC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EA3E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74C0125D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DD1C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17E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BD7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6B69E82B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322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60E1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740D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41CA3EDD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478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A54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772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4B7B34AD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4F2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788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D80C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38A72E3D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57A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0FD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152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4C9BCE62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D86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DC78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9AD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1717B2AC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BF5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E1F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FD57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1D22C5D7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2F94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1FF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414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B03BD" w:rsidRPr="00301E72" w14:paraId="203203F3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306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6AE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176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762C7803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114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0E7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014" w14:textId="61BD6306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  <w:r w:rsidR="00AB4CCD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AB4CCD" w:rsidRPr="00301E72" w14:paraId="470DCF10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8BF" w14:textId="77777777" w:rsidR="00AB4CCD" w:rsidRPr="00301E72" w:rsidRDefault="00AB4CCD" w:rsidP="00AB4C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265" w14:textId="41CA9CA5" w:rsidR="00AB4CCD" w:rsidRPr="00301E72" w:rsidRDefault="00AB4CCD" w:rsidP="00AB4C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5C4">
              <w:rPr>
                <w:sz w:val="20"/>
                <w:szCs w:val="28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959" w14:textId="14E837C4" w:rsidR="00AB4CCD" w:rsidRPr="00301E72" w:rsidRDefault="00AB4CCD" w:rsidP="00AB4C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5C4">
              <w:rPr>
                <w:sz w:val="20"/>
                <w:szCs w:val="28"/>
              </w:rPr>
              <w:t>%30</w:t>
            </w:r>
          </w:p>
        </w:tc>
      </w:tr>
      <w:tr w:rsidR="001B03BD" w:rsidRPr="00301E72" w14:paraId="7358E832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6995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1FE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04D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62F00F34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848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E35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F1B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3BD" w:rsidRPr="00301E72" w14:paraId="34D937BB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A46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6FD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ED4B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1B03BD" w:rsidRPr="00301E72" w14:paraId="69D33A72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C07A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CFE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0B7" w14:textId="76B8CE23" w:rsidR="00914F2C" w:rsidRPr="00301E72" w:rsidRDefault="003C4A6D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1B03BD" w:rsidRPr="00301E72" w14:paraId="0F1FD061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0991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DEE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FC6" w14:textId="5448A686" w:rsidR="00914F2C" w:rsidRPr="00301E72" w:rsidRDefault="003C4A6D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1B03BD" w:rsidRPr="00301E72" w14:paraId="564D5134" w14:textId="77777777" w:rsidTr="004F7494">
        <w:tc>
          <w:tcPr>
            <w:tcW w:w="3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DDB9" w14:textId="77777777" w:rsidR="00914F2C" w:rsidRPr="00301E72" w:rsidRDefault="00914F2C" w:rsidP="00301E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CCC" w14:textId="77777777" w:rsidR="00914F2C" w:rsidRPr="00301E72" w:rsidRDefault="00914F2C" w:rsidP="00301E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8BC" w14:textId="77777777" w:rsidR="00914F2C" w:rsidRPr="00301E72" w:rsidRDefault="00914F2C" w:rsidP="00301E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8F2B1BF" w14:textId="77777777" w:rsidR="00621B80" w:rsidRPr="00301E72" w:rsidRDefault="00621B80" w:rsidP="00301E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41051342"/>
      <w:r w:rsidRPr="00301E72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596"/>
        <w:gridCol w:w="616"/>
        <w:gridCol w:w="616"/>
        <w:gridCol w:w="616"/>
        <w:gridCol w:w="616"/>
        <w:gridCol w:w="616"/>
      </w:tblGrid>
      <w:tr w:rsidR="003F3DEB" w:rsidRPr="00301E72" w14:paraId="52B83AB2" w14:textId="77777777" w:rsidTr="003F3DEB">
        <w:tc>
          <w:tcPr>
            <w:tcW w:w="3702" w:type="pct"/>
            <w:vMerge w:val="restart"/>
          </w:tcPr>
          <w:p w14:paraId="343C6666" w14:textId="77777777" w:rsidR="003F3DEB" w:rsidRPr="00301E72" w:rsidRDefault="003F3DEB" w:rsidP="00301E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41908627"/>
            <w:r w:rsidRPr="00301E72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298" w:type="pct"/>
            <w:gridSpan w:val="5"/>
          </w:tcPr>
          <w:p w14:paraId="0C3119D2" w14:textId="25F78B20" w:rsidR="003F3DEB" w:rsidRPr="00301E72" w:rsidRDefault="003F3DEB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1B03BD" w:rsidRPr="00301E72" w14:paraId="77EDBD06" w14:textId="77777777" w:rsidTr="003F3DEB">
        <w:tc>
          <w:tcPr>
            <w:tcW w:w="3702" w:type="pct"/>
            <w:vMerge/>
          </w:tcPr>
          <w:p w14:paraId="00B09B5B" w14:textId="77777777" w:rsidR="00985E01" w:rsidRPr="00301E72" w:rsidRDefault="00985E01" w:rsidP="00301E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" w:type="pct"/>
          </w:tcPr>
          <w:p w14:paraId="124499A0" w14:textId="07EBDA6A" w:rsidR="00985E01" w:rsidRPr="00301E72" w:rsidRDefault="00985E01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ÖÇ1</w:t>
            </w:r>
          </w:p>
        </w:tc>
        <w:tc>
          <w:tcPr>
            <w:tcW w:w="288" w:type="pct"/>
          </w:tcPr>
          <w:p w14:paraId="6CC63F01" w14:textId="34F515DF" w:rsidR="00985E01" w:rsidRPr="00301E72" w:rsidRDefault="00985E01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ÖÇ2</w:t>
            </w:r>
          </w:p>
        </w:tc>
        <w:tc>
          <w:tcPr>
            <w:tcW w:w="288" w:type="pct"/>
          </w:tcPr>
          <w:p w14:paraId="0C6BF154" w14:textId="770A344D" w:rsidR="00985E01" w:rsidRPr="00301E72" w:rsidRDefault="00985E01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ÖÇ3</w:t>
            </w:r>
          </w:p>
        </w:tc>
        <w:tc>
          <w:tcPr>
            <w:tcW w:w="288" w:type="pct"/>
          </w:tcPr>
          <w:p w14:paraId="7575A8D6" w14:textId="5D5310B6" w:rsidR="00985E01" w:rsidRPr="00301E72" w:rsidRDefault="00985E01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ÖÇ4</w:t>
            </w:r>
          </w:p>
        </w:tc>
        <w:tc>
          <w:tcPr>
            <w:tcW w:w="290" w:type="pct"/>
          </w:tcPr>
          <w:p w14:paraId="2415EB39" w14:textId="1C82BE11" w:rsidR="00985E01" w:rsidRPr="00301E72" w:rsidRDefault="00985E01" w:rsidP="00301E7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1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ÖÇ5</w:t>
            </w:r>
          </w:p>
        </w:tc>
      </w:tr>
      <w:tr w:rsidR="001B03BD" w:rsidRPr="00301E72" w14:paraId="6E88BB0D" w14:textId="77777777" w:rsidTr="003F3DEB">
        <w:tc>
          <w:tcPr>
            <w:tcW w:w="3702" w:type="pct"/>
          </w:tcPr>
          <w:p w14:paraId="76798EC8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142" w:type="pct"/>
          </w:tcPr>
          <w:p w14:paraId="30677562" w14:textId="686C01BF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0C0F0BA5" w14:textId="1B4260EB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383E60A7" w14:textId="5BC4421F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1551DAC6" w14:textId="544AC350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</w:tcPr>
          <w:p w14:paraId="4C0ECAD9" w14:textId="65975D6C" w:rsidR="00BA026F" w:rsidRPr="00301E72" w:rsidRDefault="001A600C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B03BD" w:rsidRPr="00301E72" w14:paraId="34A224D4" w14:textId="77777777" w:rsidTr="003F3DEB">
        <w:tc>
          <w:tcPr>
            <w:tcW w:w="3702" w:type="pct"/>
          </w:tcPr>
          <w:p w14:paraId="0E7CC1DC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142" w:type="pct"/>
          </w:tcPr>
          <w:p w14:paraId="6325CA32" w14:textId="128BF121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14:paraId="3BCABFA0" w14:textId="5C8CD795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14:paraId="6C262055" w14:textId="132994FA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14:paraId="1591ABCB" w14:textId="5333C43B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14:paraId="0DB35A76" w14:textId="7AE7E2A1" w:rsidR="00BA026F" w:rsidRPr="00301E72" w:rsidRDefault="001A600C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BD" w:rsidRPr="00301E72" w14:paraId="77BBA6F7" w14:textId="77777777" w:rsidTr="003F3DEB">
        <w:tc>
          <w:tcPr>
            <w:tcW w:w="3702" w:type="pct"/>
          </w:tcPr>
          <w:p w14:paraId="4B6BA930" w14:textId="77777777" w:rsidR="00BA026F" w:rsidRPr="00301E72" w:rsidRDefault="00BA026F" w:rsidP="00301E72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142" w:type="pct"/>
          </w:tcPr>
          <w:p w14:paraId="7C467DE9" w14:textId="1DAE3251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37594DEE" w14:textId="22376285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14:paraId="780F67B8" w14:textId="3D44FC02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6EC45E95" w14:textId="03FBE20E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pct"/>
          </w:tcPr>
          <w:p w14:paraId="020AE9E5" w14:textId="42C6148F" w:rsidR="00BA026F" w:rsidRPr="00301E72" w:rsidRDefault="001B03BD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BD" w:rsidRPr="00301E72" w14:paraId="6EBCF23C" w14:textId="77777777" w:rsidTr="003F3DEB">
        <w:tc>
          <w:tcPr>
            <w:tcW w:w="3702" w:type="pct"/>
          </w:tcPr>
          <w:p w14:paraId="75015B73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142" w:type="pct"/>
          </w:tcPr>
          <w:p w14:paraId="501E3626" w14:textId="3ECD1129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321034E2" w14:textId="4DC674A8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32C99D37" w14:textId="1A84B39E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" w:type="pct"/>
          </w:tcPr>
          <w:p w14:paraId="46764592" w14:textId="711BE5A9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pct"/>
          </w:tcPr>
          <w:p w14:paraId="7BA11C05" w14:textId="440F7E14" w:rsidR="00BA026F" w:rsidRPr="00301E72" w:rsidRDefault="001B03BD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B03BD" w:rsidRPr="00301E72" w14:paraId="15CACEBD" w14:textId="77777777" w:rsidTr="003F3DEB">
        <w:tc>
          <w:tcPr>
            <w:tcW w:w="3702" w:type="pct"/>
          </w:tcPr>
          <w:p w14:paraId="61A5E2E7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proofErr w:type="spellStart"/>
            <w:r w:rsidRPr="00301E72">
              <w:rPr>
                <w:sz w:val="20"/>
                <w:szCs w:val="20"/>
                <w:lang w:eastAsia="en-US"/>
              </w:rPr>
              <w:t>Disipliner</w:t>
            </w:r>
            <w:proofErr w:type="spellEnd"/>
            <w:r w:rsidRPr="00301E72">
              <w:rPr>
                <w:sz w:val="20"/>
                <w:szCs w:val="20"/>
                <w:lang w:eastAsia="en-US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142" w:type="pct"/>
          </w:tcPr>
          <w:p w14:paraId="33FEA28B" w14:textId="5C183386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4AAE742E" w14:textId="52DC5106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21ABDFB4" w14:textId="6FEB7489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14:paraId="3DED4022" w14:textId="56467589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</w:tcPr>
          <w:p w14:paraId="59B1D1CF" w14:textId="21648DB9" w:rsidR="00BA026F" w:rsidRPr="00301E72" w:rsidRDefault="001B03BD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B03BD" w:rsidRPr="00301E72" w14:paraId="5A861AC8" w14:textId="77777777" w:rsidTr="003F3DEB">
        <w:tc>
          <w:tcPr>
            <w:tcW w:w="3702" w:type="pct"/>
          </w:tcPr>
          <w:p w14:paraId="2069E8A7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142" w:type="pct"/>
          </w:tcPr>
          <w:p w14:paraId="1A0F06CB" w14:textId="277D8F85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14:paraId="4D844F18" w14:textId="691D3DF3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" w:type="pct"/>
          </w:tcPr>
          <w:p w14:paraId="67DB3225" w14:textId="36E29831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" w:type="pct"/>
          </w:tcPr>
          <w:p w14:paraId="22B30BF9" w14:textId="6817ED65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pct"/>
          </w:tcPr>
          <w:p w14:paraId="5F1F9AE5" w14:textId="299DBE7C" w:rsidR="00BA026F" w:rsidRPr="00301E72" w:rsidRDefault="001B03BD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B03BD" w:rsidRPr="00301E72" w14:paraId="033BD966" w14:textId="77777777" w:rsidTr="003F3DEB">
        <w:tc>
          <w:tcPr>
            <w:tcW w:w="3702" w:type="pct"/>
          </w:tcPr>
          <w:p w14:paraId="65BE5175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142" w:type="pct"/>
          </w:tcPr>
          <w:p w14:paraId="5147D76F" w14:textId="16F7B41D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4C20A6AC" w14:textId="21DE8D43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14:paraId="1BA6FD29" w14:textId="2DF56359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0FDBAA52" w14:textId="78FB39B8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</w:tcPr>
          <w:p w14:paraId="704ADE37" w14:textId="23A17171" w:rsidR="00BA026F" w:rsidRPr="00301E72" w:rsidRDefault="001B03BD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B03BD" w:rsidRPr="00301E72" w14:paraId="27BBDBC0" w14:textId="77777777" w:rsidTr="003F3DEB">
        <w:tc>
          <w:tcPr>
            <w:tcW w:w="3702" w:type="pct"/>
          </w:tcPr>
          <w:p w14:paraId="2A0FC372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142" w:type="pct"/>
          </w:tcPr>
          <w:p w14:paraId="39C9B865" w14:textId="37C58B5C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0AB3CC38" w14:textId="71DE1216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</w:tcPr>
          <w:p w14:paraId="2EAE256F" w14:textId="39F1151D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207990F2" w14:textId="58E2359D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</w:tcPr>
          <w:p w14:paraId="69DEE9CA" w14:textId="0389C017" w:rsidR="00BA026F" w:rsidRPr="00301E72" w:rsidRDefault="001B03BD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B03BD" w:rsidRPr="00301E72" w14:paraId="633AEC67" w14:textId="77777777" w:rsidTr="003F3DEB">
        <w:tc>
          <w:tcPr>
            <w:tcW w:w="3702" w:type="pct"/>
          </w:tcPr>
          <w:p w14:paraId="6CEA27C5" w14:textId="77777777" w:rsidR="00BA026F" w:rsidRPr="00301E72" w:rsidRDefault="00BA026F" w:rsidP="00301E72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301E72">
              <w:rPr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142" w:type="pct"/>
          </w:tcPr>
          <w:p w14:paraId="6E04944B" w14:textId="3080258F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40B9F875" w14:textId="3F2DB052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397D7A0B" w14:textId="56D21DAB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14:paraId="6F6897F6" w14:textId="33FD1910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</w:tcPr>
          <w:p w14:paraId="1DBFD429" w14:textId="1C3E40A3" w:rsidR="00BA026F" w:rsidRPr="00301E72" w:rsidRDefault="00BA026F" w:rsidP="0030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E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bookmarkEnd w:id="1"/>
    <w:p w14:paraId="19DE03E5" w14:textId="55C45B4F" w:rsidR="009904EE" w:rsidRPr="00301E72" w:rsidRDefault="00621B80" w:rsidP="00301E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1E72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301E72">
        <w:rPr>
          <w:rFonts w:ascii="Times New Roman" w:hAnsi="Times New Roman" w:cs="Times New Roman"/>
          <w:sz w:val="20"/>
          <w:szCs w:val="20"/>
        </w:rPr>
        <w:t>Düşük</w:t>
      </w:r>
      <w:r w:rsidRPr="00301E72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301E72">
        <w:rPr>
          <w:rFonts w:ascii="Times New Roman" w:hAnsi="Times New Roman" w:cs="Times New Roman"/>
          <w:sz w:val="20"/>
          <w:szCs w:val="20"/>
        </w:rPr>
        <w:t>Düşük/Orta</w:t>
      </w:r>
      <w:r w:rsidRPr="00301E72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301E72">
        <w:rPr>
          <w:rFonts w:ascii="Times New Roman" w:hAnsi="Times New Roman" w:cs="Times New Roman"/>
          <w:sz w:val="20"/>
          <w:szCs w:val="20"/>
        </w:rPr>
        <w:t>Orta</w:t>
      </w:r>
      <w:r w:rsidRPr="00301E72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301E72">
        <w:rPr>
          <w:rFonts w:ascii="Times New Roman" w:hAnsi="Times New Roman" w:cs="Times New Roman"/>
          <w:sz w:val="20"/>
          <w:szCs w:val="20"/>
        </w:rPr>
        <w:t>Yüksek</w:t>
      </w:r>
      <w:r w:rsidRPr="00301E72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301E72">
        <w:rPr>
          <w:rFonts w:ascii="Times New Roman" w:hAnsi="Times New Roman" w:cs="Times New Roman"/>
          <w:sz w:val="20"/>
          <w:szCs w:val="20"/>
        </w:rPr>
        <w:t>Mükemmel</w:t>
      </w:r>
      <w:bookmarkEnd w:id="0"/>
    </w:p>
    <w:sectPr w:rsidR="009904EE" w:rsidRPr="00301E72" w:rsidSect="00AB4CCD">
      <w:footerReference w:type="default" r:id="rId13"/>
      <w:pgSz w:w="11906" w:h="16838"/>
      <w:pgMar w:top="426" w:right="726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9D1B7" w14:textId="77777777" w:rsidR="00303666" w:rsidRDefault="00303666" w:rsidP="00102724">
      <w:pPr>
        <w:spacing w:after="0" w:line="240" w:lineRule="auto"/>
      </w:pPr>
      <w:r>
        <w:separator/>
      </w:r>
    </w:p>
  </w:endnote>
  <w:endnote w:type="continuationSeparator" w:id="0">
    <w:p w14:paraId="7F8573D8" w14:textId="77777777" w:rsidR="00303666" w:rsidRDefault="00303666" w:rsidP="0010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214754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6B4C37" w14:textId="6A35B57C" w:rsidR="00102724" w:rsidRDefault="00102724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B21751" w14:textId="77777777" w:rsidR="00102724" w:rsidRDefault="001027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397AD" w14:textId="77777777" w:rsidR="00303666" w:rsidRDefault="00303666" w:rsidP="00102724">
      <w:pPr>
        <w:spacing w:after="0" w:line="240" w:lineRule="auto"/>
      </w:pPr>
      <w:r>
        <w:separator/>
      </w:r>
    </w:p>
  </w:footnote>
  <w:footnote w:type="continuationSeparator" w:id="0">
    <w:p w14:paraId="7DA7E476" w14:textId="77777777" w:rsidR="00303666" w:rsidRDefault="00303666" w:rsidP="0010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A08EC"/>
    <w:multiLevelType w:val="hybridMultilevel"/>
    <w:tmpl w:val="D56E5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707101">
    <w:abstractNumId w:val="3"/>
  </w:num>
  <w:num w:numId="2" w16cid:durableId="956065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7336964">
    <w:abstractNumId w:val="0"/>
  </w:num>
  <w:num w:numId="4" w16cid:durableId="1748452804">
    <w:abstractNumId w:val="4"/>
  </w:num>
  <w:num w:numId="5" w16cid:durableId="90591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20"/>
    <w:rsid w:val="00005F7B"/>
    <w:rsid w:val="00054920"/>
    <w:rsid w:val="00087E06"/>
    <w:rsid w:val="000E722D"/>
    <w:rsid w:val="001024E7"/>
    <w:rsid w:val="00102724"/>
    <w:rsid w:val="001A600C"/>
    <w:rsid w:val="001B03BD"/>
    <w:rsid w:val="001F4E95"/>
    <w:rsid w:val="00301E72"/>
    <w:rsid w:val="00303666"/>
    <w:rsid w:val="003231B8"/>
    <w:rsid w:val="003C4A6D"/>
    <w:rsid w:val="003E713A"/>
    <w:rsid w:val="003F2EEB"/>
    <w:rsid w:val="003F3DEB"/>
    <w:rsid w:val="00436480"/>
    <w:rsid w:val="004D5A54"/>
    <w:rsid w:val="004D6FE1"/>
    <w:rsid w:val="004E4025"/>
    <w:rsid w:val="004F7494"/>
    <w:rsid w:val="00532A1A"/>
    <w:rsid w:val="00560A8B"/>
    <w:rsid w:val="00621B80"/>
    <w:rsid w:val="00716E83"/>
    <w:rsid w:val="007949A3"/>
    <w:rsid w:val="007A4C47"/>
    <w:rsid w:val="007C13F9"/>
    <w:rsid w:val="007F2D69"/>
    <w:rsid w:val="00825C9E"/>
    <w:rsid w:val="008A0E29"/>
    <w:rsid w:val="008B50EA"/>
    <w:rsid w:val="00914F2C"/>
    <w:rsid w:val="009150A2"/>
    <w:rsid w:val="0091554D"/>
    <w:rsid w:val="00985E01"/>
    <w:rsid w:val="009904EE"/>
    <w:rsid w:val="009D4047"/>
    <w:rsid w:val="00A77D9E"/>
    <w:rsid w:val="00AB4CCD"/>
    <w:rsid w:val="00AF2341"/>
    <w:rsid w:val="00BA026F"/>
    <w:rsid w:val="00E14C89"/>
    <w:rsid w:val="00E84AE9"/>
    <w:rsid w:val="00EC6075"/>
    <w:rsid w:val="00F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6B9A"/>
  <w15:docId w15:val="{99CEAFE8-2DF1-49B8-89C0-4DE75825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84A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4A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4A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4A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4AE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AE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21B8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0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2724"/>
  </w:style>
  <w:style w:type="paragraph" w:styleId="AltBilgi">
    <w:name w:val="footer"/>
    <w:basedOn w:val="Normal"/>
    <w:link w:val="AltBilgiChar"/>
    <w:uiPriority w:val="99"/>
    <w:unhideWhenUsed/>
    <w:rsid w:val="0010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2724"/>
  </w:style>
  <w:style w:type="character" w:styleId="zmlenmeyenBahsetme">
    <w:name w:val="Unresolved Mention"/>
    <w:basedOn w:val="VarsaylanParagrafYazTipi"/>
    <w:uiPriority w:val="99"/>
    <w:semiHidden/>
    <w:unhideWhenUsed/>
    <w:rsid w:val="003F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gem.gov.tr/TBSA_Beslenme_Yayini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ips.hacettepe.edu.tr/tnsa2018/rapor/sonuclar_sunum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9E8FBC375B44BBA2DFD1CE9F49396" ma:contentTypeVersion="18" ma:contentTypeDescription="Create a new document." ma:contentTypeScope="" ma:versionID="b34bd5a235e5f12eb95556df78b5c8af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d49a6e289e48907f1944e760bf20f002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9AF326-97F2-40C5-848B-BC223EC1E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8E2DC-9FB3-4943-9BAA-2A005155D325}"/>
</file>

<file path=customXml/itemProps3.xml><?xml version="1.0" encoding="utf-8"?>
<ds:datastoreItem xmlns:ds="http://schemas.openxmlformats.org/officeDocument/2006/customXml" ds:itemID="{F97D1663-591C-41AB-9C70-B7A452473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E1057-03DB-4B5B-9483-F9498B8C6C2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61b3ef3f-144b-46b5-88c8-d7d0bdbbb201"/>
    <ds:schemaRef ds:uri="http://purl.org/dc/elements/1.1/"/>
    <ds:schemaRef ds:uri="http://schemas.openxmlformats.org/package/2006/metadata/core-properties"/>
    <ds:schemaRef ds:uri="48527b1a-01c5-474c-ae41-7734b9d82a6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46</cp:revision>
  <cp:lastPrinted>2024-11-06T12:55:00Z</cp:lastPrinted>
  <dcterms:created xsi:type="dcterms:W3CDTF">2017-05-05T15:38:00Z</dcterms:created>
  <dcterms:modified xsi:type="dcterms:W3CDTF">2024-11-06T12:55:00Z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