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38B5A08A" w:rsidR="009D4047" w:rsidRPr="00EE035E" w:rsidRDefault="00B12FBC" w:rsidP="00EE03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035E">
        <w:rPr>
          <w:rFonts w:ascii="Times New Roman" w:hAnsi="Times New Roman" w:cs="Times New Roman"/>
          <w:b/>
          <w:sz w:val="20"/>
          <w:szCs w:val="20"/>
        </w:rPr>
        <w:t>BDB</w:t>
      </w:r>
      <w:r w:rsidR="006D3F66" w:rsidRPr="00EE035E">
        <w:rPr>
          <w:rFonts w:ascii="Times New Roman" w:hAnsi="Times New Roman" w:cs="Times New Roman"/>
          <w:b/>
          <w:sz w:val="20"/>
          <w:szCs w:val="20"/>
        </w:rPr>
        <w:t>234</w:t>
      </w:r>
      <w:r w:rsidRPr="00EE03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3F66" w:rsidRPr="00EE035E">
        <w:rPr>
          <w:rFonts w:ascii="Times New Roman" w:hAnsi="Times New Roman" w:cs="Times New Roman"/>
          <w:b/>
          <w:sz w:val="20"/>
          <w:szCs w:val="20"/>
        </w:rPr>
        <w:t>–</w:t>
      </w:r>
      <w:r w:rsidRPr="00EE03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3F66" w:rsidRPr="00EE035E">
        <w:rPr>
          <w:rFonts w:ascii="Times New Roman" w:hAnsi="Times New Roman" w:cs="Times New Roman"/>
          <w:b/>
          <w:sz w:val="20"/>
          <w:szCs w:val="20"/>
        </w:rPr>
        <w:t>Beslenme Antropometrisi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4"/>
        <w:gridCol w:w="1347"/>
        <w:gridCol w:w="1851"/>
        <w:gridCol w:w="1347"/>
        <w:gridCol w:w="1347"/>
        <w:gridCol w:w="1515"/>
        <w:gridCol w:w="831"/>
      </w:tblGrid>
      <w:tr w:rsidR="004764B9" w:rsidRPr="00EE035E" w14:paraId="75522DB4" w14:textId="77777777" w:rsidTr="004764B9">
        <w:tc>
          <w:tcPr>
            <w:tcW w:w="1172" w:type="pct"/>
            <w:vAlign w:val="center"/>
          </w:tcPr>
          <w:p w14:paraId="669BEA00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764B9" w:rsidRPr="00EE035E" w14:paraId="0FF6BF67" w14:textId="77777777" w:rsidTr="004764B9">
        <w:tc>
          <w:tcPr>
            <w:tcW w:w="1172" w:type="pct"/>
            <w:vAlign w:val="center"/>
          </w:tcPr>
          <w:p w14:paraId="6CB05AC2" w14:textId="34FB7DB5" w:rsidR="00354C4B" w:rsidRPr="00EE035E" w:rsidRDefault="009407C4" w:rsidP="00EE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Beslenme Antropometrisi</w:t>
            </w:r>
          </w:p>
        </w:tc>
        <w:tc>
          <w:tcPr>
            <w:tcW w:w="626" w:type="pct"/>
            <w:vAlign w:val="center"/>
          </w:tcPr>
          <w:p w14:paraId="4496B4CB" w14:textId="4B16C752" w:rsidR="00354C4B" w:rsidRPr="00EE035E" w:rsidRDefault="000A4AD5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BDB</w:t>
            </w:r>
            <w:r w:rsidR="009407C4"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60" w:type="pct"/>
            <w:vAlign w:val="center"/>
          </w:tcPr>
          <w:p w14:paraId="64A2B45F" w14:textId="005992A9" w:rsidR="00354C4B" w:rsidRPr="00EE035E" w:rsidRDefault="009407C4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54C4B"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.Yarıyıl/</w:t>
            </w: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626" w:type="pct"/>
            <w:vAlign w:val="center"/>
          </w:tcPr>
          <w:p w14:paraId="50EE9E8A" w14:textId="0A5C87C5" w:rsidR="00354C4B" w:rsidRPr="00EE035E" w:rsidRDefault="00052A66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pct"/>
            <w:vAlign w:val="center"/>
          </w:tcPr>
          <w:p w14:paraId="6D4501E6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B66D8BB" w14:textId="77777777" w:rsidR="00354C4B" w:rsidRPr="00EE035E" w:rsidRDefault="00354C4B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14:paraId="0395414C" w14:textId="77777777" w:rsidR="00354C4B" w:rsidRPr="00EE035E" w:rsidRDefault="005E7130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EE035E" w14:paraId="4AD53EA6" w14:textId="77777777" w:rsidTr="004764B9">
        <w:tc>
          <w:tcPr>
            <w:tcW w:w="1172" w:type="pct"/>
            <w:vAlign w:val="center"/>
          </w:tcPr>
          <w:p w14:paraId="08198E24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8" w:type="pct"/>
            <w:gridSpan w:val="6"/>
            <w:vAlign w:val="center"/>
          </w:tcPr>
          <w:p w14:paraId="576EA5A3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EE035E" w14:paraId="5DE7D5CA" w14:textId="77777777" w:rsidTr="004764B9">
        <w:tc>
          <w:tcPr>
            <w:tcW w:w="1172" w:type="pct"/>
            <w:vAlign w:val="center"/>
          </w:tcPr>
          <w:p w14:paraId="71D13760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8" w:type="pct"/>
            <w:gridSpan w:val="6"/>
            <w:vAlign w:val="center"/>
          </w:tcPr>
          <w:p w14:paraId="02464C40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EE035E" w14:paraId="5557B7B4" w14:textId="77777777" w:rsidTr="004764B9">
        <w:tc>
          <w:tcPr>
            <w:tcW w:w="1172" w:type="pct"/>
            <w:vAlign w:val="center"/>
          </w:tcPr>
          <w:p w14:paraId="22019C79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8" w:type="pct"/>
            <w:gridSpan w:val="6"/>
            <w:vAlign w:val="center"/>
          </w:tcPr>
          <w:p w14:paraId="32DCA2A1" w14:textId="58DC23E2" w:rsidR="00354C4B" w:rsidRPr="00EE035E" w:rsidRDefault="009407C4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4764B9" w:rsidRPr="00EE035E" w14:paraId="242253C9" w14:textId="77777777" w:rsidTr="004764B9">
        <w:tc>
          <w:tcPr>
            <w:tcW w:w="1172" w:type="pct"/>
            <w:vAlign w:val="center"/>
          </w:tcPr>
          <w:p w14:paraId="212F5D98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8" w:type="pct"/>
            <w:gridSpan w:val="6"/>
            <w:vAlign w:val="center"/>
          </w:tcPr>
          <w:p w14:paraId="31264498" w14:textId="6974F37A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</w:t>
            </w:r>
            <w:r w:rsidR="009407C4"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cevap, Deney</w:t>
            </w:r>
          </w:p>
        </w:tc>
      </w:tr>
      <w:tr w:rsidR="004764B9" w:rsidRPr="00EE035E" w14:paraId="74984971" w14:textId="77777777" w:rsidTr="004764B9">
        <w:tc>
          <w:tcPr>
            <w:tcW w:w="1172" w:type="pct"/>
            <w:vAlign w:val="center"/>
          </w:tcPr>
          <w:p w14:paraId="53F51452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8" w:type="pct"/>
            <w:gridSpan w:val="6"/>
            <w:vAlign w:val="center"/>
          </w:tcPr>
          <w:p w14:paraId="7C196082" w14:textId="68761812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4B9" w:rsidRPr="00EE035E" w14:paraId="7EFD0DD8" w14:textId="77777777" w:rsidTr="004764B9">
        <w:tc>
          <w:tcPr>
            <w:tcW w:w="1172" w:type="pct"/>
            <w:vAlign w:val="center"/>
          </w:tcPr>
          <w:p w14:paraId="11467BC0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8" w:type="pct"/>
            <w:gridSpan w:val="6"/>
            <w:vAlign w:val="center"/>
          </w:tcPr>
          <w:p w14:paraId="5806266D" w14:textId="62C8C0FE" w:rsidR="00354C4B" w:rsidRPr="00EE035E" w:rsidRDefault="009407C4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Çocuklarda ve yetişkinlerde antropometrik belirli temel ölçümlerin öğretilmesi ile değerlendirme ve yorumlama becerisi kazanmasıdır.</w:t>
            </w:r>
          </w:p>
        </w:tc>
      </w:tr>
      <w:tr w:rsidR="004764B9" w:rsidRPr="00EE035E" w14:paraId="42C64DF2" w14:textId="77777777" w:rsidTr="009407C4">
        <w:trPr>
          <w:trHeight w:val="1214"/>
        </w:trPr>
        <w:tc>
          <w:tcPr>
            <w:tcW w:w="1172" w:type="pct"/>
            <w:vAlign w:val="center"/>
          </w:tcPr>
          <w:p w14:paraId="4D090709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8" w:type="pct"/>
            <w:gridSpan w:val="6"/>
            <w:vAlign w:val="center"/>
          </w:tcPr>
          <w:p w14:paraId="51D7D935" w14:textId="77777777" w:rsidR="00424D6C" w:rsidRPr="00EE035E" w:rsidRDefault="009407C4" w:rsidP="00EE035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0" w:name="_Hlk41340596"/>
            <w:r w:rsidRPr="00EE035E">
              <w:rPr>
                <w:sz w:val="20"/>
                <w:szCs w:val="20"/>
              </w:rPr>
              <w:t>Beslenme antropometrisini tanımla</w:t>
            </w:r>
            <w:r w:rsidR="00052A66" w:rsidRPr="00EE035E">
              <w:rPr>
                <w:sz w:val="20"/>
                <w:szCs w:val="20"/>
              </w:rPr>
              <w:t>r</w:t>
            </w:r>
            <w:r w:rsidR="00424D6C" w:rsidRPr="00EE035E">
              <w:rPr>
                <w:sz w:val="20"/>
                <w:szCs w:val="20"/>
              </w:rPr>
              <w:t>.</w:t>
            </w:r>
          </w:p>
          <w:p w14:paraId="448D6638" w14:textId="792C055B" w:rsidR="009407C4" w:rsidRPr="00EE035E" w:rsidRDefault="00424D6C" w:rsidP="00EE035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V</w:t>
            </w:r>
            <w:r w:rsidR="009407C4" w:rsidRPr="00EE035E">
              <w:rPr>
                <w:sz w:val="20"/>
                <w:szCs w:val="20"/>
              </w:rPr>
              <w:t>ücut</w:t>
            </w:r>
            <w:r w:rsidRPr="00EE035E">
              <w:rPr>
                <w:sz w:val="20"/>
                <w:szCs w:val="20"/>
              </w:rPr>
              <w:t xml:space="preserve"> </w:t>
            </w:r>
            <w:r w:rsidR="009407C4" w:rsidRPr="00EE035E">
              <w:rPr>
                <w:sz w:val="20"/>
                <w:szCs w:val="20"/>
              </w:rPr>
              <w:t>bileşimini yorumla</w:t>
            </w:r>
            <w:r w:rsidR="00052A66" w:rsidRPr="00EE035E">
              <w:rPr>
                <w:sz w:val="20"/>
                <w:szCs w:val="20"/>
              </w:rPr>
              <w:t>r</w:t>
            </w:r>
          </w:p>
          <w:p w14:paraId="7F975399" w14:textId="483571AB" w:rsidR="009407C4" w:rsidRPr="00EE035E" w:rsidRDefault="009407C4" w:rsidP="00EE035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Çocuklarda ve yetişkinlerde vücut ağırlığı, boy uzunluğu, uzunluk (diz boyu, ulna uzunluğu, kulaç uzunluğu), çevre (</w:t>
            </w:r>
            <w:r w:rsidR="00983F62" w:rsidRPr="00EE035E">
              <w:rPr>
                <w:sz w:val="20"/>
                <w:szCs w:val="20"/>
              </w:rPr>
              <w:t xml:space="preserve">boyun, üst orta kol, bilek, </w:t>
            </w:r>
            <w:r w:rsidRPr="00EE035E">
              <w:rPr>
                <w:sz w:val="20"/>
                <w:szCs w:val="20"/>
              </w:rPr>
              <w:t>bel, kalça, baldır</w:t>
            </w:r>
            <w:r w:rsidR="00983F62" w:rsidRPr="00EE035E">
              <w:rPr>
                <w:sz w:val="20"/>
                <w:szCs w:val="20"/>
              </w:rPr>
              <w:t>),</w:t>
            </w:r>
            <w:r w:rsidRPr="00EE035E">
              <w:rPr>
                <w:sz w:val="20"/>
                <w:szCs w:val="20"/>
              </w:rPr>
              <w:t xml:space="preserve"> çap ve genişlik (dirsek), deri kıvrım kalınlığı (triseps, biseps, subskapular, suprailiyak), biyoelektrik empedans analizi ölçümlerini yaparak değerlendir</w:t>
            </w:r>
            <w:r w:rsidR="00052A66" w:rsidRPr="00EE035E">
              <w:rPr>
                <w:sz w:val="20"/>
                <w:szCs w:val="20"/>
              </w:rPr>
              <w:t>ir.</w:t>
            </w:r>
          </w:p>
          <w:p w14:paraId="6BFC228C" w14:textId="7D7357A6" w:rsidR="00354C4B" w:rsidRPr="00EE035E" w:rsidRDefault="009407C4" w:rsidP="00EE035E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Ölçümleri referans değerlere göre değerlendirerek yorumla</w:t>
            </w:r>
            <w:bookmarkEnd w:id="0"/>
            <w:r w:rsidR="00052A66" w:rsidRPr="00EE035E">
              <w:rPr>
                <w:sz w:val="20"/>
                <w:szCs w:val="20"/>
              </w:rPr>
              <w:t>r.</w:t>
            </w:r>
          </w:p>
        </w:tc>
      </w:tr>
      <w:tr w:rsidR="004764B9" w:rsidRPr="00EE035E" w14:paraId="1AEB0823" w14:textId="77777777" w:rsidTr="004764B9">
        <w:tc>
          <w:tcPr>
            <w:tcW w:w="1172" w:type="pct"/>
            <w:vAlign w:val="center"/>
          </w:tcPr>
          <w:p w14:paraId="4CA904C5" w14:textId="77777777" w:rsidR="00354C4B" w:rsidRPr="00EE035E" w:rsidRDefault="00354C4B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8" w:type="pct"/>
            <w:gridSpan w:val="6"/>
            <w:vAlign w:val="center"/>
          </w:tcPr>
          <w:p w14:paraId="700E8C7B" w14:textId="3A01ABD5" w:rsidR="009407C4" w:rsidRPr="00EE035E" w:rsidRDefault="009407C4" w:rsidP="00EE035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Pekcan, G. (2011). Beslenme Durumunun Saptanması, Diyet El Kitabı, (Ed. A. Baysal ve ark.) 67-142, Hatiboğlu Yayınevi, Ankara.</w:t>
            </w:r>
          </w:p>
          <w:p w14:paraId="585DA0B4" w14:textId="5D19E936" w:rsidR="00354C4B" w:rsidRPr="00EE035E" w:rsidRDefault="009407C4" w:rsidP="00EE035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 xml:space="preserve">Beslenme ve Diyet dergisi </w:t>
            </w:r>
            <w:hyperlink r:id="rId11" w:history="1">
              <w:r w:rsidRPr="00EE035E">
                <w:rPr>
                  <w:rStyle w:val="Kpr"/>
                  <w:sz w:val="20"/>
                  <w:szCs w:val="20"/>
                </w:rPr>
                <w:t>https://beslenmevediyetdergisi.org/index.php/bdd</w:t>
              </w:r>
            </w:hyperlink>
            <w:r w:rsidRPr="00EE035E">
              <w:rPr>
                <w:sz w:val="20"/>
                <w:szCs w:val="20"/>
              </w:rPr>
              <w:t xml:space="preserve"> </w:t>
            </w:r>
          </w:p>
        </w:tc>
      </w:tr>
    </w:tbl>
    <w:p w14:paraId="45A3EC06" w14:textId="77777777" w:rsidR="00087E06" w:rsidRPr="00EE035E" w:rsidRDefault="00087E06" w:rsidP="00EE03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EE035E" w:rsidRDefault="00D37D24" w:rsidP="00EE0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035E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EE035E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EE035E" w14:paraId="080B6187" w14:textId="77777777" w:rsidTr="00983F62">
        <w:tc>
          <w:tcPr>
            <w:tcW w:w="441" w:type="pct"/>
            <w:vAlign w:val="center"/>
          </w:tcPr>
          <w:p w14:paraId="40967C53" w14:textId="77777777" w:rsidR="00D37D24" w:rsidRPr="00EE035E" w:rsidRDefault="00D37D24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EE035E" w:rsidRDefault="00D37D24" w:rsidP="00EE0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983F62" w:rsidRPr="00EE035E" w14:paraId="5AC8F61F" w14:textId="77777777" w:rsidTr="00983F62">
        <w:tc>
          <w:tcPr>
            <w:tcW w:w="441" w:type="pct"/>
            <w:vAlign w:val="center"/>
          </w:tcPr>
          <w:p w14:paraId="37A9241A" w14:textId="77777777" w:rsidR="00983F62" w:rsidRPr="00EE035E" w:rsidRDefault="00983F62" w:rsidP="00EE035E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3519CA33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Beslenme antropometrisi, tanımı ve kullanımı</w:t>
            </w:r>
          </w:p>
        </w:tc>
      </w:tr>
      <w:tr w:rsidR="00983F62" w:rsidRPr="00EE035E" w14:paraId="5755DF2D" w14:textId="77777777" w:rsidTr="00983F62">
        <w:tc>
          <w:tcPr>
            <w:tcW w:w="441" w:type="pct"/>
            <w:vAlign w:val="center"/>
          </w:tcPr>
          <w:p w14:paraId="6A96F946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6BB6BDEF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Vücut bileşimi</w:t>
            </w:r>
          </w:p>
        </w:tc>
      </w:tr>
      <w:tr w:rsidR="00983F62" w:rsidRPr="00EE035E" w14:paraId="0D4402E6" w14:textId="77777777" w:rsidTr="00983F62">
        <w:tc>
          <w:tcPr>
            <w:tcW w:w="441" w:type="pct"/>
            <w:vAlign w:val="center"/>
          </w:tcPr>
          <w:p w14:paraId="145FA95A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1970B950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Vücut ağırlığı ve boy uzunluğunun saptanması, referans değerler/standartlar, indeksler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Pratik: Ölçüm pratiğinin kazanılması</w:t>
            </w:r>
          </w:p>
        </w:tc>
      </w:tr>
      <w:tr w:rsidR="00983F62" w:rsidRPr="00EE035E" w14:paraId="0DF545C3" w14:textId="77777777" w:rsidTr="00983F62">
        <w:tc>
          <w:tcPr>
            <w:tcW w:w="441" w:type="pct"/>
            <w:vAlign w:val="center"/>
          </w:tcPr>
          <w:p w14:paraId="052FF9DD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7D80AFE2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Uzunluk ölçümleri ve genişlik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Pratik: Ölçüm pratiğinin kazanılması</w:t>
            </w:r>
          </w:p>
        </w:tc>
      </w:tr>
      <w:tr w:rsidR="00983F62" w:rsidRPr="00EE035E" w14:paraId="29618567" w14:textId="77777777" w:rsidTr="00983F62">
        <w:tc>
          <w:tcPr>
            <w:tcW w:w="441" w:type="pct"/>
            <w:vAlign w:val="center"/>
          </w:tcPr>
          <w:p w14:paraId="15820D21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0AFC69E3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Uzunluk ölçümleri ve genişlik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 Pratik: Ölçüm pratiğinin kazanılması</w:t>
            </w:r>
          </w:p>
        </w:tc>
      </w:tr>
      <w:tr w:rsidR="00983F62" w:rsidRPr="00EE035E" w14:paraId="27121A41" w14:textId="77777777" w:rsidTr="00983F62">
        <w:tc>
          <w:tcPr>
            <w:tcW w:w="441" w:type="pct"/>
            <w:vAlign w:val="center"/>
          </w:tcPr>
          <w:p w14:paraId="1D4790F8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3905B173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Çevre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Pratik: Ölçüm pratiğinin kazanılması</w:t>
            </w:r>
          </w:p>
        </w:tc>
      </w:tr>
      <w:tr w:rsidR="00983F62" w:rsidRPr="00EE035E" w14:paraId="1741D3C9" w14:textId="77777777" w:rsidTr="00983F62">
        <w:tc>
          <w:tcPr>
            <w:tcW w:w="441" w:type="pct"/>
            <w:vAlign w:val="center"/>
          </w:tcPr>
          <w:p w14:paraId="7C85F5BE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16C223AD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Çevre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Pratik: Ölçüm pratiğinin kazanılması</w:t>
            </w:r>
          </w:p>
        </w:tc>
      </w:tr>
      <w:tr w:rsidR="004764B9" w:rsidRPr="00EE035E" w14:paraId="17797935" w14:textId="77777777" w:rsidTr="00983F62">
        <w:tc>
          <w:tcPr>
            <w:tcW w:w="441" w:type="pct"/>
            <w:vAlign w:val="center"/>
          </w:tcPr>
          <w:p w14:paraId="53668568" w14:textId="77777777" w:rsidR="00D37D24" w:rsidRPr="00EE035E" w:rsidRDefault="00D37D24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F18DA40" w14:textId="77777777" w:rsidR="00D37D24" w:rsidRPr="00EE035E" w:rsidRDefault="00D37D24" w:rsidP="00EE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983F62" w:rsidRPr="00EE035E" w14:paraId="1F4941B5" w14:textId="77777777" w:rsidTr="009E1E99">
        <w:tc>
          <w:tcPr>
            <w:tcW w:w="441" w:type="pct"/>
            <w:vAlign w:val="center"/>
          </w:tcPr>
          <w:p w14:paraId="2A2BA352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47A7C9E1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Deri kıvrım kalınlığı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Pratik: Ölçüm pratiğinin kazanılması </w:t>
            </w:r>
          </w:p>
        </w:tc>
      </w:tr>
      <w:tr w:rsidR="00983F62" w:rsidRPr="00EE035E" w14:paraId="17DA0F27" w14:textId="77777777" w:rsidTr="009E1E99">
        <w:tc>
          <w:tcPr>
            <w:tcW w:w="441" w:type="pct"/>
            <w:vAlign w:val="center"/>
          </w:tcPr>
          <w:p w14:paraId="586A6E35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68DF1586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Deri kıvrım kalınlığı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Pratik: Ölçüm pratiğinin kazanılması </w:t>
            </w:r>
          </w:p>
        </w:tc>
      </w:tr>
      <w:tr w:rsidR="00983F62" w:rsidRPr="00EE035E" w14:paraId="02A22128" w14:textId="77777777" w:rsidTr="009E1E99">
        <w:tc>
          <w:tcPr>
            <w:tcW w:w="441" w:type="pct"/>
            <w:vAlign w:val="center"/>
          </w:tcPr>
          <w:p w14:paraId="23840F48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0501EC1B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BİA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LAB-Ölçüm pratiğinin kazanılması</w:t>
            </w:r>
          </w:p>
        </w:tc>
      </w:tr>
      <w:tr w:rsidR="00983F62" w:rsidRPr="00EE035E" w14:paraId="6F63FBFD" w14:textId="77777777" w:rsidTr="009E1E99">
        <w:tc>
          <w:tcPr>
            <w:tcW w:w="441" w:type="pct"/>
            <w:vAlign w:val="center"/>
          </w:tcPr>
          <w:p w14:paraId="20DEA9D7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44C7D321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BİA Ölçümleri</w:t>
            </w:r>
            <w:r w:rsidR="00EE035E" w:rsidRPr="00EE03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LAB-Ölçüm pratiğinin kazanılması</w:t>
            </w:r>
          </w:p>
        </w:tc>
      </w:tr>
      <w:tr w:rsidR="00983F62" w:rsidRPr="00EE035E" w14:paraId="3A5F574E" w14:textId="77777777" w:rsidTr="009E1E99">
        <w:tc>
          <w:tcPr>
            <w:tcW w:w="441" w:type="pct"/>
            <w:vAlign w:val="center"/>
          </w:tcPr>
          <w:p w14:paraId="69C710F1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21E8D7DF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Konu ile ilgili yayınların taranması ve tartışılması</w:t>
            </w:r>
          </w:p>
        </w:tc>
      </w:tr>
      <w:tr w:rsidR="00983F62" w:rsidRPr="00EE035E" w14:paraId="298CB2CA" w14:textId="77777777" w:rsidTr="009E1E99">
        <w:tc>
          <w:tcPr>
            <w:tcW w:w="441" w:type="pct"/>
            <w:vAlign w:val="center"/>
          </w:tcPr>
          <w:p w14:paraId="76A50ED8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47D6C8EB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Ödevlerin sunumu ve tartışılması</w:t>
            </w:r>
          </w:p>
        </w:tc>
      </w:tr>
      <w:tr w:rsidR="00983F62" w:rsidRPr="00EE035E" w14:paraId="6618898B" w14:textId="77777777" w:rsidTr="009E1E99">
        <w:tc>
          <w:tcPr>
            <w:tcW w:w="441" w:type="pct"/>
            <w:vAlign w:val="center"/>
          </w:tcPr>
          <w:p w14:paraId="15B3C10F" w14:textId="77777777" w:rsidR="00983F62" w:rsidRPr="00EE035E" w:rsidRDefault="00983F62" w:rsidP="00EE035E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52477CAA" w:rsidR="00983F62" w:rsidRPr="00EE035E" w:rsidRDefault="00983F62" w:rsidP="00EE03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hAnsi="Times New Roman" w:cs="Times New Roman"/>
                <w:sz w:val="20"/>
                <w:szCs w:val="20"/>
              </w:rPr>
              <w:t>Ödevlerin sunumu ve tartışılması</w:t>
            </w:r>
          </w:p>
        </w:tc>
      </w:tr>
    </w:tbl>
    <w:p w14:paraId="3E4486D7" w14:textId="77777777" w:rsidR="00052A66" w:rsidRPr="00EE035E" w:rsidRDefault="00052A66" w:rsidP="00EE03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328E06" w14:textId="315C5563" w:rsidR="00B12FBC" w:rsidRPr="00EE035E" w:rsidRDefault="00B12FBC" w:rsidP="00EE03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035E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EE035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EE035E" w14:paraId="7A1162E6" w14:textId="77777777" w:rsidTr="004764B9">
        <w:tc>
          <w:tcPr>
            <w:tcW w:w="3169" w:type="pct"/>
          </w:tcPr>
          <w:p w14:paraId="367F5160" w14:textId="77777777" w:rsidR="00B12FBC" w:rsidRPr="00EE035E" w:rsidRDefault="00B12FBC" w:rsidP="00EE035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EE035E" w:rsidRDefault="00B12FBC" w:rsidP="00EE0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EE035E" w:rsidRDefault="00B12FBC" w:rsidP="00EE0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EE035E" w:rsidRDefault="00B12FBC" w:rsidP="00EE0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983F62" w:rsidRPr="00EE035E" w14:paraId="0919C7A5" w14:textId="77777777" w:rsidTr="004764B9">
        <w:tc>
          <w:tcPr>
            <w:tcW w:w="3169" w:type="pct"/>
          </w:tcPr>
          <w:p w14:paraId="080C0F70" w14:textId="77777777" w:rsidR="00983F62" w:rsidRPr="00EE035E" w:rsidRDefault="00983F62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151FB4E1" w:rsidR="00983F62" w:rsidRPr="00EE035E" w:rsidRDefault="00983F62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689F4A5E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40F16E1B" w14:textId="18649B04" w:rsidR="00983F62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3802F4" w:rsidRPr="00EE035E" w14:paraId="35C66DAA" w14:textId="77777777" w:rsidTr="004764B9">
        <w:tc>
          <w:tcPr>
            <w:tcW w:w="3169" w:type="pct"/>
          </w:tcPr>
          <w:p w14:paraId="3D0CC382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40C72394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18828FB5" w14:textId="32ACACFF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63CFCBB3" w14:textId="25759060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3802F4" w:rsidRPr="00EE035E" w14:paraId="55BF1F48" w14:textId="77777777" w:rsidTr="004764B9">
        <w:tc>
          <w:tcPr>
            <w:tcW w:w="3169" w:type="pct"/>
          </w:tcPr>
          <w:p w14:paraId="1869F238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2757EF80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06744BCE" w14:textId="75AA7503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368CE1CC" w14:textId="6FB7B512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2E099B0A" w14:textId="77777777" w:rsidTr="004764B9">
        <w:tc>
          <w:tcPr>
            <w:tcW w:w="3169" w:type="pct"/>
          </w:tcPr>
          <w:p w14:paraId="201FF4A2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55BB7630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13B1FB7D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4057A574" w14:textId="77777777" w:rsidTr="004764B9">
        <w:tc>
          <w:tcPr>
            <w:tcW w:w="3169" w:type="pct"/>
          </w:tcPr>
          <w:p w14:paraId="418DA40D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D303463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1F296CFB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0EB49227" w14:textId="080A311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3802F4" w:rsidRPr="00EE035E" w14:paraId="07C5D005" w14:textId="77777777" w:rsidTr="004764B9">
        <w:tc>
          <w:tcPr>
            <w:tcW w:w="3169" w:type="pct"/>
          </w:tcPr>
          <w:p w14:paraId="7D733152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7EEDC61D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FB12A9B" w14:textId="72DA419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5ABC6043" w14:textId="106E809F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802F4" w:rsidRPr="00EE035E" w14:paraId="7FE5A6CE" w14:textId="77777777" w:rsidTr="004764B9">
        <w:tc>
          <w:tcPr>
            <w:tcW w:w="3169" w:type="pct"/>
          </w:tcPr>
          <w:p w14:paraId="4ACA15F3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61518089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0EBCE68F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5845AAF3" w14:textId="77777777" w:rsidTr="004764B9">
        <w:tc>
          <w:tcPr>
            <w:tcW w:w="3169" w:type="pct"/>
          </w:tcPr>
          <w:p w14:paraId="283D2925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7E48A947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4930C24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2FC6E28B" w14:textId="77777777" w:rsidTr="004764B9">
        <w:tc>
          <w:tcPr>
            <w:tcW w:w="3169" w:type="pct"/>
          </w:tcPr>
          <w:p w14:paraId="03BC1F5F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660CE594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17D05E85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3D3E2152" w14:textId="77777777" w:rsidTr="004764B9">
        <w:tc>
          <w:tcPr>
            <w:tcW w:w="3169" w:type="pct"/>
          </w:tcPr>
          <w:p w14:paraId="7BEDBA3F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5AE2931A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1322EE7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23136724" w14:textId="77777777" w:rsidTr="004764B9">
        <w:tc>
          <w:tcPr>
            <w:tcW w:w="3169" w:type="pct"/>
          </w:tcPr>
          <w:p w14:paraId="1391129F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478DAEBB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217510D4" w14:textId="77777777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02F4" w:rsidRPr="00EE035E" w14:paraId="6E777E63" w14:textId="77777777" w:rsidTr="004764B9">
        <w:tc>
          <w:tcPr>
            <w:tcW w:w="3169" w:type="pct"/>
          </w:tcPr>
          <w:p w14:paraId="3A68868D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626A7582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</w:tcPr>
          <w:p w14:paraId="02F638FF" w14:textId="6B68DB96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3AF5457C" w14:textId="5DDC5269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802F4" w:rsidRPr="00EE035E" w14:paraId="2FA9D468" w14:textId="77777777" w:rsidTr="004764B9">
        <w:tc>
          <w:tcPr>
            <w:tcW w:w="3169" w:type="pct"/>
          </w:tcPr>
          <w:p w14:paraId="793892B9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3ED98E72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50C32D04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7874B0A6" w14:textId="026A4C16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802F4" w:rsidRPr="00EE035E" w14:paraId="7C509292" w14:textId="77777777" w:rsidTr="004764B9">
        <w:tc>
          <w:tcPr>
            <w:tcW w:w="3169" w:type="pct"/>
          </w:tcPr>
          <w:p w14:paraId="21465640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6317FF3E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100/ 25=4</w:t>
            </w:r>
          </w:p>
        </w:tc>
      </w:tr>
      <w:tr w:rsidR="003802F4" w:rsidRPr="00EE035E" w14:paraId="00F94FE2" w14:textId="77777777" w:rsidTr="004764B9">
        <w:tc>
          <w:tcPr>
            <w:tcW w:w="3169" w:type="pct"/>
          </w:tcPr>
          <w:p w14:paraId="3A13E639" w14:textId="77777777" w:rsidR="003802F4" w:rsidRPr="00EE035E" w:rsidRDefault="003802F4" w:rsidP="00EE035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E03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01EE4895" w:rsidR="003802F4" w:rsidRPr="00EE035E" w:rsidRDefault="003802F4" w:rsidP="00EE03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14:paraId="777A4639" w14:textId="77777777" w:rsidR="00E562F5" w:rsidRPr="00EE035E" w:rsidRDefault="00E562F5" w:rsidP="00EE0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EE035E" w:rsidRDefault="00B12FBC" w:rsidP="00EE03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035E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EE035E" w14:paraId="29342144" w14:textId="77777777" w:rsidTr="004764B9">
        <w:tc>
          <w:tcPr>
            <w:tcW w:w="3204" w:type="pct"/>
          </w:tcPr>
          <w:p w14:paraId="71EECE35" w14:textId="77777777" w:rsidR="00B12FBC" w:rsidRPr="00EE035E" w:rsidRDefault="00B12FBC" w:rsidP="00EE03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EE035E" w:rsidRDefault="00B12FB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EE035E" w:rsidRDefault="00B12FB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983F62" w:rsidRPr="00EE035E" w14:paraId="55120F14" w14:textId="77777777" w:rsidTr="004764B9">
        <w:tc>
          <w:tcPr>
            <w:tcW w:w="3204" w:type="pct"/>
          </w:tcPr>
          <w:p w14:paraId="4FECECCB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60CB262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6D4B48F1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983F62" w:rsidRPr="00EE035E" w14:paraId="5A7DE46C" w14:textId="77777777" w:rsidTr="004764B9">
        <w:tc>
          <w:tcPr>
            <w:tcW w:w="3204" w:type="pct"/>
          </w:tcPr>
          <w:p w14:paraId="30D95985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8024781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46B5A9DB" w14:textId="77777777" w:rsidTr="004764B9">
        <w:tc>
          <w:tcPr>
            <w:tcW w:w="3204" w:type="pct"/>
          </w:tcPr>
          <w:p w14:paraId="2AB0E4CB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6187B921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1C6AC288" w14:textId="625C313E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983F62" w:rsidRPr="00EE035E" w14:paraId="3679C00C" w14:textId="77777777" w:rsidTr="004764B9">
        <w:tc>
          <w:tcPr>
            <w:tcW w:w="3204" w:type="pct"/>
          </w:tcPr>
          <w:p w14:paraId="42421737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EF05F03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640057A5" w14:textId="77777777" w:rsidTr="004764B9">
        <w:tc>
          <w:tcPr>
            <w:tcW w:w="3204" w:type="pct"/>
          </w:tcPr>
          <w:p w14:paraId="77C94A8C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EF7D056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288F358C" w14:textId="77777777" w:rsidTr="004764B9">
        <w:tc>
          <w:tcPr>
            <w:tcW w:w="3204" w:type="pct"/>
          </w:tcPr>
          <w:p w14:paraId="7C2F4C73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08DBCC3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324ABF2D" w14:textId="77777777" w:rsidTr="004764B9">
        <w:tc>
          <w:tcPr>
            <w:tcW w:w="3204" w:type="pct"/>
          </w:tcPr>
          <w:p w14:paraId="1905F1E3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05D9F291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1B405AE" w14:textId="153B4C64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255D50D9" w14:textId="77777777" w:rsidTr="004764B9">
        <w:tc>
          <w:tcPr>
            <w:tcW w:w="3204" w:type="pct"/>
          </w:tcPr>
          <w:p w14:paraId="7894E874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284CCCE6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325DB992" w14:textId="77777777" w:rsidTr="004764B9">
        <w:tc>
          <w:tcPr>
            <w:tcW w:w="3204" w:type="pct"/>
          </w:tcPr>
          <w:p w14:paraId="07F35EA4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C22E953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42F4C7F9" w14:textId="77777777" w:rsidTr="004764B9">
        <w:tc>
          <w:tcPr>
            <w:tcW w:w="3204" w:type="pct"/>
          </w:tcPr>
          <w:p w14:paraId="50A4D427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6887F5FD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5A565C50" w14:textId="77777777" w:rsidTr="004764B9">
        <w:tc>
          <w:tcPr>
            <w:tcW w:w="3204" w:type="pct"/>
          </w:tcPr>
          <w:p w14:paraId="43A865DC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6BC8C12" w14:textId="386B9DA9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83F62" w:rsidRPr="00EE035E" w14:paraId="4E571A8E" w14:textId="77777777" w:rsidTr="004764B9">
        <w:tc>
          <w:tcPr>
            <w:tcW w:w="3204" w:type="pct"/>
          </w:tcPr>
          <w:p w14:paraId="3E2057BB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5D9CDA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63647337" w14:textId="77777777" w:rsidTr="004764B9">
        <w:tc>
          <w:tcPr>
            <w:tcW w:w="3204" w:type="pct"/>
          </w:tcPr>
          <w:p w14:paraId="7EA29EBC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05FAE29C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5AC77BCE" w:rsidR="00983F62" w:rsidRPr="00EE035E" w:rsidRDefault="00983F62" w:rsidP="00EE0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983F62" w:rsidRPr="00EE035E" w14:paraId="22EA2AA5" w14:textId="77777777" w:rsidTr="004764B9">
        <w:tc>
          <w:tcPr>
            <w:tcW w:w="3204" w:type="pct"/>
          </w:tcPr>
          <w:p w14:paraId="1FA4F84C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4FB2C95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0F0AEC7E" w14:textId="77777777" w:rsidTr="004764B9">
        <w:tc>
          <w:tcPr>
            <w:tcW w:w="3204" w:type="pct"/>
          </w:tcPr>
          <w:p w14:paraId="0C72BF9B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AA09F45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71347D92" w14:textId="77777777" w:rsidTr="004764B9">
        <w:tc>
          <w:tcPr>
            <w:tcW w:w="3204" w:type="pct"/>
          </w:tcPr>
          <w:p w14:paraId="311F49C2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1A63B0F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3F62" w:rsidRPr="00EE035E" w14:paraId="07BB753D" w14:textId="77777777" w:rsidTr="004764B9">
        <w:tc>
          <w:tcPr>
            <w:tcW w:w="3204" w:type="pct"/>
          </w:tcPr>
          <w:p w14:paraId="05C2430D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C0DC7ED" w14:textId="48542EB1" w:rsidR="00983F62" w:rsidRPr="00EE035E" w:rsidRDefault="00983F62" w:rsidP="00EE0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983F62" w:rsidRPr="00EE035E" w14:paraId="29FD4E2E" w14:textId="77777777" w:rsidTr="004764B9">
        <w:tc>
          <w:tcPr>
            <w:tcW w:w="3204" w:type="pct"/>
          </w:tcPr>
          <w:p w14:paraId="3D8D6A18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2F2DC61" w14:textId="6BC184CC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52A66"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F62" w:rsidRPr="00EE035E" w14:paraId="4FEBB178" w14:textId="77777777" w:rsidTr="004764B9">
        <w:tc>
          <w:tcPr>
            <w:tcW w:w="3204" w:type="pct"/>
          </w:tcPr>
          <w:p w14:paraId="75AD057D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3CFA4A3" w14:textId="676AB7E5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52A66"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E035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F62" w:rsidRPr="00EE035E" w14:paraId="1F11DD56" w14:textId="77777777" w:rsidTr="004764B9">
        <w:tc>
          <w:tcPr>
            <w:tcW w:w="3204" w:type="pct"/>
          </w:tcPr>
          <w:p w14:paraId="20042189" w14:textId="77777777" w:rsidR="00983F62" w:rsidRPr="00EE035E" w:rsidRDefault="00983F62" w:rsidP="00EE03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983F62" w:rsidRPr="00EE035E" w:rsidRDefault="00983F62" w:rsidP="00EE0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7039257" w14:textId="0DCD0CAD" w:rsidR="00983F62" w:rsidRPr="00EE035E" w:rsidRDefault="00983F62" w:rsidP="00EE0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E035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4BBAA179" w14:textId="77777777" w:rsidR="00EE035E" w:rsidRDefault="00EE035E" w:rsidP="00EE03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D26531" w14:textId="39ECC7D2" w:rsidR="003F2EEB" w:rsidRPr="00EE035E" w:rsidRDefault="003F2EEB" w:rsidP="00EE03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035E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48"/>
        <w:gridCol w:w="716"/>
        <w:gridCol w:w="846"/>
        <w:gridCol w:w="835"/>
        <w:gridCol w:w="717"/>
      </w:tblGrid>
      <w:tr w:rsidR="00424D6C" w:rsidRPr="00EE035E" w14:paraId="7836F0B4" w14:textId="50B4EF80" w:rsidTr="00EE035E">
        <w:trPr>
          <w:trHeight w:val="269"/>
        </w:trPr>
        <w:tc>
          <w:tcPr>
            <w:tcW w:w="3554" w:type="pct"/>
            <w:vMerge w:val="restart"/>
            <w:vAlign w:val="center"/>
          </w:tcPr>
          <w:p w14:paraId="0680EA23" w14:textId="77777777" w:rsidR="00424D6C" w:rsidRPr="00EE035E" w:rsidRDefault="00424D6C" w:rsidP="00EE0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446" w:type="pct"/>
            <w:gridSpan w:val="4"/>
          </w:tcPr>
          <w:p w14:paraId="1AA2F252" w14:textId="0A856A25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424D6C" w:rsidRPr="00EE035E" w14:paraId="63B0E1D9" w14:textId="77777777" w:rsidTr="00EE035E">
        <w:trPr>
          <w:trHeight w:val="367"/>
        </w:trPr>
        <w:tc>
          <w:tcPr>
            <w:tcW w:w="3554" w:type="pct"/>
            <w:vMerge/>
            <w:vAlign w:val="center"/>
          </w:tcPr>
          <w:p w14:paraId="6EBD1D14" w14:textId="77777777" w:rsidR="00424D6C" w:rsidRPr="00EE035E" w:rsidRDefault="00424D6C" w:rsidP="00EE03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811737C" w14:textId="77777777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4" w:type="pct"/>
            <w:vAlign w:val="center"/>
          </w:tcPr>
          <w:p w14:paraId="0088598E" w14:textId="77777777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89" w:type="pct"/>
            <w:vAlign w:val="center"/>
          </w:tcPr>
          <w:p w14:paraId="57125F15" w14:textId="7A74B57C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4" w:type="pct"/>
            <w:vAlign w:val="center"/>
          </w:tcPr>
          <w:p w14:paraId="09E05995" w14:textId="5F220CF2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424D6C" w:rsidRPr="00EE035E" w14:paraId="7B4ED8B1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21244AFF" w14:textId="6C114E40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EE035E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29" w:type="pct"/>
            <w:vAlign w:val="center"/>
          </w:tcPr>
          <w:p w14:paraId="085DCB11" w14:textId="3768905A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4" w:type="pct"/>
            <w:vAlign w:val="center"/>
          </w:tcPr>
          <w:p w14:paraId="11440805" w14:textId="31ECB59C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2026DDE9" w14:textId="7850D40B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4" w:type="pct"/>
            <w:vAlign w:val="center"/>
          </w:tcPr>
          <w:p w14:paraId="79F46E2C" w14:textId="3F6CF6F9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4D6C" w:rsidRPr="00EE035E" w14:paraId="63A2EA10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1ADC0A45" w14:textId="5E863891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29" w:type="pct"/>
            <w:vAlign w:val="center"/>
          </w:tcPr>
          <w:p w14:paraId="0682B83C" w14:textId="448ACBEF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4" w:type="pct"/>
            <w:vAlign w:val="center"/>
          </w:tcPr>
          <w:p w14:paraId="5FE28DFE" w14:textId="60FFF344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624741DC" w14:textId="4FE3B4D7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4" w:type="pct"/>
            <w:vAlign w:val="center"/>
          </w:tcPr>
          <w:p w14:paraId="116E2BF5" w14:textId="524B84D9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4D6C" w:rsidRPr="00EE035E" w14:paraId="511ADE9D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62ED2CA8" w14:textId="0BEEC701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29" w:type="pct"/>
            <w:vAlign w:val="center"/>
          </w:tcPr>
          <w:p w14:paraId="3FD717B3" w14:textId="4950EE9C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39B512BB" w14:textId="40DEBC0D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" w:type="pct"/>
            <w:vAlign w:val="center"/>
          </w:tcPr>
          <w:p w14:paraId="0DC3A97F" w14:textId="6D9D7CD6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729C6E91" w14:textId="3634633B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24D6C" w:rsidRPr="00EE035E" w14:paraId="239128E9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01FEC045" w14:textId="37C6569B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29" w:type="pct"/>
            <w:vAlign w:val="center"/>
          </w:tcPr>
          <w:p w14:paraId="2522BC62" w14:textId="60532231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4" w:type="pct"/>
            <w:vAlign w:val="center"/>
          </w:tcPr>
          <w:p w14:paraId="40A1C09D" w14:textId="5624707D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040E8181" w14:textId="4DCB0AB0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4" w:type="pct"/>
            <w:vAlign w:val="center"/>
          </w:tcPr>
          <w:p w14:paraId="18671CAE" w14:textId="12CFA594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4D6C" w:rsidRPr="00EE035E" w14:paraId="76D050B5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741EE47B" w14:textId="1BCBB748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 xml:space="preserve">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29" w:type="pct"/>
            <w:vAlign w:val="center"/>
          </w:tcPr>
          <w:p w14:paraId="60302A75" w14:textId="4F9793DC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4" w:type="pct"/>
            <w:vAlign w:val="center"/>
          </w:tcPr>
          <w:p w14:paraId="32D9BA5F" w14:textId="4EFC3DC1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vAlign w:val="center"/>
          </w:tcPr>
          <w:p w14:paraId="5C3C38E1" w14:textId="0165DFFA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4" w:type="pct"/>
            <w:vAlign w:val="center"/>
          </w:tcPr>
          <w:p w14:paraId="65CFAF9E" w14:textId="430FDBC2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4D6C" w:rsidRPr="00EE035E" w14:paraId="41CCE2CF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6ED1D43B" w14:textId="60EAFE36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29" w:type="pct"/>
            <w:vAlign w:val="center"/>
          </w:tcPr>
          <w:p w14:paraId="02C7DEC9" w14:textId="66C619BC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  <w:vAlign w:val="center"/>
          </w:tcPr>
          <w:p w14:paraId="48BA8888" w14:textId="3DDA06DB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" w:type="pct"/>
            <w:vAlign w:val="center"/>
          </w:tcPr>
          <w:p w14:paraId="0C7BACB8" w14:textId="3C4E2BB9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4" w:type="pct"/>
            <w:vAlign w:val="center"/>
          </w:tcPr>
          <w:p w14:paraId="37149623" w14:textId="526E75C5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24D6C" w:rsidRPr="00EE035E" w14:paraId="603880DD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7CEB5095" w14:textId="7E8268A4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29" w:type="pct"/>
            <w:vAlign w:val="center"/>
          </w:tcPr>
          <w:p w14:paraId="6A7F5305" w14:textId="023C4D89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vAlign w:val="center"/>
          </w:tcPr>
          <w:p w14:paraId="31A0E06D" w14:textId="7045CF0E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" w:type="pct"/>
            <w:vAlign w:val="center"/>
          </w:tcPr>
          <w:p w14:paraId="616B5E83" w14:textId="1DF03100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03CE87DF" w14:textId="72A8EDAA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24D6C" w:rsidRPr="00EE035E" w14:paraId="21BF44BF" w14:textId="77777777" w:rsidTr="00EE035E">
        <w:trPr>
          <w:trHeight w:val="367"/>
        </w:trPr>
        <w:tc>
          <w:tcPr>
            <w:tcW w:w="3554" w:type="pct"/>
            <w:vAlign w:val="center"/>
          </w:tcPr>
          <w:p w14:paraId="320106D5" w14:textId="51790F97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29" w:type="pct"/>
            <w:vAlign w:val="center"/>
          </w:tcPr>
          <w:p w14:paraId="6C6FE5F4" w14:textId="495577A7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vAlign w:val="center"/>
          </w:tcPr>
          <w:p w14:paraId="1BD5B3E9" w14:textId="41254193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" w:type="pct"/>
            <w:vAlign w:val="center"/>
          </w:tcPr>
          <w:p w14:paraId="2ECA2902" w14:textId="2294954F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7063A544" w14:textId="55B29090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24D6C" w:rsidRPr="00EE035E" w14:paraId="23E7066F" w14:textId="77777777" w:rsidTr="00EE035E">
        <w:trPr>
          <w:trHeight w:val="373"/>
        </w:trPr>
        <w:tc>
          <w:tcPr>
            <w:tcW w:w="3554" w:type="pct"/>
            <w:vAlign w:val="center"/>
          </w:tcPr>
          <w:p w14:paraId="2D845C66" w14:textId="1A9F626B" w:rsidR="00424D6C" w:rsidRPr="00EE035E" w:rsidRDefault="00424D6C" w:rsidP="00EE035E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035E">
              <w:rPr>
                <w:bCs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29" w:type="pct"/>
            <w:vAlign w:val="center"/>
          </w:tcPr>
          <w:p w14:paraId="49D98BE5" w14:textId="64EE3619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39D8BE09" w14:textId="4D51770C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" w:type="pct"/>
            <w:vAlign w:val="center"/>
          </w:tcPr>
          <w:p w14:paraId="76E88735" w14:textId="3930B60A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14:paraId="4AFF440C" w14:textId="3E60BD41" w:rsidR="00424D6C" w:rsidRPr="00EE035E" w:rsidRDefault="00424D6C" w:rsidP="00EE03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CAA8624" w14:textId="77777777" w:rsidR="003F2EEB" w:rsidRPr="00EE035E" w:rsidRDefault="003F2EEB" w:rsidP="00EE03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105C6F38" w:rsidR="003F2EEB" w:rsidRPr="00EE035E" w:rsidRDefault="003F2EEB" w:rsidP="00EE03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035E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EE035E">
        <w:rPr>
          <w:rFonts w:ascii="Times New Roman" w:hAnsi="Times New Roman" w:cs="Times New Roman"/>
          <w:sz w:val="20"/>
          <w:szCs w:val="20"/>
        </w:rPr>
        <w:t>Düşük</w:t>
      </w:r>
      <w:r w:rsidRPr="00EE035E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EE035E">
        <w:rPr>
          <w:rFonts w:ascii="Times New Roman" w:hAnsi="Times New Roman" w:cs="Times New Roman"/>
          <w:sz w:val="20"/>
          <w:szCs w:val="20"/>
        </w:rPr>
        <w:t>Düşük/Orta</w:t>
      </w:r>
      <w:r w:rsidRPr="00EE035E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EE035E">
        <w:rPr>
          <w:rFonts w:ascii="Times New Roman" w:hAnsi="Times New Roman" w:cs="Times New Roman"/>
          <w:sz w:val="20"/>
          <w:szCs w:val="20"/>
        </w:rPr>
        <w:t>Orta</w:t>
      </w:r>
      <w:r w:rsidRPr="00EE035E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EE035E">
        <w:rPr>
          <w:rFonts w:ascii="Times New Roman" w:hAnsi="Times New Roman" w:cs="Times New Roman"/>
          <w:sz w:val="20"/>
          <w:szCs w:val="20"/>
        </w:rPr>
        <w:t>Yüksek</w:t>
      </w:r>
      <w:r w:rsidRPr="00EE035E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EE035E">
        <w:rPr>
          <w:rFonts w:ascii="Times New Roman" w:hAnsi="Times New Roman" w:cs="Times New Roman"/>
          <w:sz w:val="20"/>
          <w:szCs w:val="20"/>
        </w:rPr>
        <w:t>Mükemmel</w:t>
      </w:r>
    </w:p>
    <w:p w14:paraId="45236846" w14:textId="7A64105B" w:rsidR="00983F62" w:rsidRPr="00EE035E" w:rsidRDefault="00983F62" w:rsidP="00EE03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D46579" w14:textId="2E87B15D" w:rsidR="00983F62" w:rsidRPr="00EE035E" w:rsidRDefault="00983F62" w:rsidP="00EE035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983F62" w:rsidRPr="00EE035E" w:rsidSect="00277BC0">
      <w:headerReference w:type="default" r:id="rId12"/>
      <w:footerReference w:type="default" r:id="rId13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A37D" w14:textId="77777777" w:rsidR="006942B2" w:rsidRDefault="006942B2" w:rsidP="00EF06F5">
      <w:pPr>
        <w:spacing w:after="0" w:line="240" w:lineRule="auto"/>
      </w:pPr>
      <w:r>
        <w:separator/>
      </w:r>
    </w:p>
  </w:endnote>
  <w:endnote w:type="continuationSeparator" w:id="0">
    <w:p w14:paraId="49B48A27" w14:textId="77777777" w:rsidR="006942B2" w:rsidRDefault="006942B2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77777777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007A" w14:textId="77777777" w:rsidR="006942B2" w:rsidRDefault="006942B2" w:rsidP="00EF06F5">
      <w:pPr>
        <w:spacing w:after="0" w:line="240" w:lineRule="auto"/>
      </w:pPr>
      <w:r>
        <w:separator/>
      </w:r>
    </w:p>
  </w:footnote>
  <w:footnote w:type="continuationSeparator" w:id="0">
    <w:p w14:paraId="768A8477" w14:textId="77777777" w:rsidR="006942B2" w:rsidRDefault="006942B2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F31E50"/>
    <w:multiLevelType w:val="hybridMultilevel"/>
    <w:tmpl w:val="702847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440033937">
    <w:abstractNumId w:val="2"/>
  </w:num>
  <w:num w:numId="2" w16cid:durableId="1047072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125334">
    <w:abstractNumId w:val="6"/>
  </w:num>
  <w:num w:numId="4" w16cid:durableId="954949987">
    <w:abstractNumId w:val="0"/>
  </w:num>
  <w:num w:numId="5" w16cid:durableId="646669095">
    <w:abstractNumId w:val="4"/>
  </w:num>
  <w:num w:numId="6" w16cid:durableId="235363560">
    <w:abstractNumId w:val="3"/>
  </w:num>
  <w:num w:numId="7" w16cid:durableId="184670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2A66"/>
    <w:rsid w:val="00054920"/>
    <w:rsid w:val="000757FA"/>
    <w:rsid w:val="00087E06"/>
    <w:rsid w:val="000A4AD5"/>
    <w:rsid w:val="00171E30"/>
    <w:rsid w:val="00235E85"/>
    <w:rsid w:val="00250690"/>
    <w:rsid w:val="00277BC0"/>
    <w:rsid w:val="0033184C"/>
    <w:rsid w:val="00354C4B"/>
    <w:rsid w:val="003802F4"/>
    <w:rsid w:val="003B7C94"/>
    <w:rsid w:val="003F2EEB"/>
    <w:rsid w:val="00424D6C"/>
    <w:rsid w:val="004764B9"/>
    <w:rsid w:val="004E4A52"/>
    <w:rsid w:val="005E7130"/>
    <w:rsid w:val="00602C0A"/>
    <w:rsid w:val="006942B2"/>
    <w:rsid w:val="006D3F66"/>
    <w:rsid w:val="00703433"/>
    <w:rsid w:val="007D401F"/>
    <w:rsid w:val="007F2D69"/>
    <w:rsid w:val="009407C4"/>
    <w:rsid w:val="00983F62"/>
    <w:rsid w:val="009C32A9"/>
    <w:rsid w:val="009C42A7"/>
    <w:rsid w:val="009D4047"/>
    <w:rsid w:val="00AB057B"/>
    <w:rsid w:val="00AB3314"/>
    <w:rsid w:val="00AE2F06"/>
    <w:rsid w:val="00B12FBC"/>
    <w:rsid w:val="00B54C84"/>
    <w:rsid w:val="00C02C4C"/>
    <w:rsid w:val="00C16130"/>
    <w:rsid w:val="00C40294"/>
    <w:rsid w:val="00CC3C04"/>
    <w:rsid w:val="00D1427B"/>
    <w:rsid w:val="00D37D24"/>
    <w:rsid w:val="00D553E1"/>
    <w:rsid w:val="00E562F5"/>
    <w:rsid w:val="00E619A9"/>
    <w:rsid w:val="00E70187"/>
    <w:rsid w:val="00E81FD8"/>
    <w:rsid w:val="00E96E1A"/>
    <w:rsid w:val="00EE035E"/>
    <w:rsid w:val="00EF06F5"/>
    <w:rsid w:val="00F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Kpr">
    <w:name w:val="Hyperlink"/>
    <w:basedOn w:val="VarsaylanParagrafYazTipi"/>
    <w:uiPriority w:val="99"/>
    <w:unhideWhenUsed/>
    <w:rsid w:val="009407C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slenmevediyetdergisi.org/index.php/bd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E6DB3-127D-4BDC-9465-A2624A9AF817}"/>
</file>

<file path=customXml/itemProps4.xml><?xml version="1.0" encoding="utf-8"?>
<ds:datastoreItem xmlns:ds="http://schemas.openxmlformats.org/officeDocument/2006/customXml" ds:itemID="{EE71790F-2017-4941-8EF2-6762C9F9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9</cp:revision>
  <cp:lastPrinted>2022-11-28T08:47:00Z</cp:lastPrinted>
  <dcterms:created xsi:type="dcterms:W3CDTF">2020-05-25T19:53:00Z</dcterms:created>
  <dcterms:modified xsi:type="dcterms:W3CDTF">2022-11-28T08:47:00Z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