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9BAF" w14:textId="0629FFBA" w:rsidR="007B37A5" w:rsidRPr="009B44C4" w:rsidRDefault="004B3444" w:rsidP="001A2F1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B3444">
        <w:rPr>
          <w:rFonts w:ascii="Times New Roman" w:eastAsia="Calibri" w:hAnsi="Times New Roman" w:cs="Times New Roman"/>
          <w:b/>
          <w:sz w:val="20"/>
          <w:szCs w:val="20"/>
        </w:rPr>
        <w:t>BDB214</w:t>
      </w:r>
      <w:r w:rsidR="007B37A5" w:rsidRPr="009B44C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1A2F1C" w:rsidRPr="009B44C4">
        <w:rPr>
          <w:rFonts w:ascii="Times New Roman" w:eastAsia="Calibri" w:hAnsi="Times New Roman" w:cs="Times New Roman"/>
          <w:b/>
          <w:sz w:val="20"/>
          <w:szCs w:val="20"/>
        </w:rPr>
        <w:t xml:space="preserve">Anne </w:t>
      </w:r>
      <w:r w:rsidR="001677F3" w:rsidRPr="009B44C4">
        <w:rPr>
          <w:rFonts w:ascii="Times New Roman" w:eastAsia="Calibri" w:hAnsi="Times New Roman" w:cs="Times New Roman"/>
          <w:b/>
          <w:sz w:val="20"/>
          <w:szCs w:val="20"/>
        </w:rPr>
        <w:t>ve</w:t>
      </w:r>
      <w:r w:rsidR="001A2F1C" w:rsidRPr="009B44C4">
        <w:rPr>
          <w:rFonts w:ascii="Times New Roman" w:eastAsia="Calibri" w:hAnsi="Times New Roman" w:cs="Times New Roman"/>
          <w:b/>
          <w:sz w:val="20"/>
          <w:szCs w:val="20"/>
        </w:rPr>
        <w:t xml:space="preserve"> Çocuk Beslenmesi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92"/>
        <w:gridCol w:w="1512"/>
        <w:gridCol w:w="2235"/>
        <w:gridCol w:w="1376"/>
        <w:gridCol w:w="1376"/>
        <w:gridCol w:w="1547"/>
        <w:gridCol w:w="850"/>
      </w:tblGrid>
      <w:tr w:rsidR="00A559FE" w:rsidRPr="009B44C4" w14:paraId="053A27D7" w14:textId="77777777" w:rsidTr="00B90FAC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C91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845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0A0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7DB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Teori</w:t>
            </w:r>
          </w:p>
          <w:p w14:paraId="1E1CAE75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66F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  <w:p w14:paraId="17FB388D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61A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  <w:p w14:paraId="144F14DC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55A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A559FE" w:rsidRPr="009B44C4" w14:paraId="0BC07E83" w14:textId="77777777" w:rsidTr="00B90FAC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F08D" w14:textId="19080E74" w:rsidR="001B2662" w:rsidRPr="009B44C4" w:rsidRDefault="001A2F1C" w:rsidP="001A2F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 xml:space="preserve">Anne </w:t>
            </w:r>
            <w:r w:rsidR="001677F3" w:rsidRPr="009B44C4">
              <w:rPr>
                <w:rFonts w:ascii="Times New Roman" w:hAnsi="Times New Roman"/>
                <w:sz w:val="20"/>
                <w:szCs w:val="20"/>
              </w:rPr>
              <w:t>ve</w:t>
            </w:r>
            <w:r w:rsidRPr="009B44C4">
              <w:rPr>
                <w:rFonts w:ascii="Times New Roman" w:hAnsi="Times New Roman"/>
                <w:sz w:val="20"/>
                <w:szCs w:val="20"/>
              </w:rPr>
              <w:t xml:space="preserve"> Çocuk Beslenmesi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BE4" w14:textId="7972CA8A" w:rsidR="001B2662" w:rsidRPr="009B44C4" w:rsidRDefault="001B2662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BDB214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511" w14:textId="43D103D2" w:rsidR="001B2662" w:rsidRPr="009B44C4" w:rsidRDefault="001B2662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4.Yarıyıl/ Bahar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B93B" w14:textId="448C7A83" w:rsidR="001B2662" w:rsidRPr="009B44C4" w:rsidRDefault="001B2662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525" w14:textId="5C44CAA8" w:rsidR="001B2662" w:rsidRPr="009B44C4" w:rsidRDefault="001B2662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27D2" w14:textId="561F6B6B" w:rsidR="001B2662" w:rsidRPr="009B44C4" w:rsidRDefault="001B2662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2C9" w14:textId="0E68C04A" w:rsidR="001B2662" w:rsidRPr="009B44C4" w:rsidRDefault="001B2662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A559FE" w:rsidRPr="009B44C4" w14:paraId="398C6D7B" w14:textId="77777777" w:rsidTr="00B90FAC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40B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Önkoşullar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B55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A559FE" w:rsidRPr="009B44C4" w14:paraId="6677AB4E" w14:textId="77777777" w:rsidTr="00B90FAC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AF6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Dersin dili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30E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 xml:space="preserve">Türkçe </w:t>
            </w:r>
          </w:p>
        </w:tc>
      </w:tr>
      <w:tr w:rsidR="00A559FE" w:rsidRPr="009B44C4" w14:paraId="3E441445" w14:textId="77777777" w:rsidTr="00B90FAC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CCC5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5796" w14:textId="0622F31D" w:rsidR="007B37A5" w:rsidRPr="009B44C4" w:rsidRDefault="001B2662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Zorunlu</w:t>
            </w:r>
          </w:p>
        </w:tc>
      </w:tr>
      <w:tr w:rsidR="00A559FE" w:rsidRPr="009B44C4" w14:paraId="7B4FED95" w14:textId="77777777" w:rsidTr="00B90FAC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81CB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B9BD" w14:textId="4D632E68" w:rsidR="001B2662" w:rsidRPr="009B44C4" w:rsidRDefault="001B2662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 xml:space="preserve">Anlatım, Soru-Yanıt, </w:t>
            </w:r>
          </w:p>
          <w:p w14:paraId="13BAAB72" w14:textId="55A202E6" w:rsidR="007B37A5" w:rsidRPr="009B44C4" w:rsidRDefault="007B37A5" w:rsidP="001A2F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77807234" w14:textId="77777777" w:rsidTr="00B90FAC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5DAC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Dersin sorumlusu(ları)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2BA" w14:textId="35B9D1FE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63EB87DB" w14:textId="77777777" w:rsidTr="00B90FAC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1FAB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9074" w14:textId="3F9ED473" w:rsidR="007B37A5" w:rsidRPr="009B44C4" w:rsidRDefault="001B2662" w:rsidP="001A2F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Sağlıklı anne ve çocuk beslenmesinin önemini, gebelik ve emziklilik dönemindeki fizyolojik, metabolik ve endokrin değişikliklerin beslenme ile ilgili etkileşimlerini, bebeklik, okul öncesi-okul çağı çocuklarda ve adolesan dönemdeki fizyolojik ve metabolik değişikliklerin, beslenme ile ilgili etkileşimlerini, enerji ve besin ögeleri gereksinimlerini açıklamasıdır.</w:t>
            </w:r>
          </w:p>
        </w:tc>
      </w:tr>
      <w:tr w:rsidR="00A559FE" w:rsidRPr="009B44C4" w14:paraId="4C96F739" w14:textId="77777777" w:rsidTr="00B90FAC">
        <w:trPr>
          <w:trHeight w:val="1286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D4F8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2A9A" w14:textId="69593311" w:rsidR="001B2662" w:rsidRPr="009B44C4" w:rsidRDefault="001B2662" w:rsidP="001677F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184" w:hanging="218"/>
              <w:jc w:val="both"/>
              <w:rPr>
                <w:sz w:val="20"/>
                <w:szCs w:val="20"/>
              </w:rPr>
            </w:pPr>
            <w:r w:rsidRPr="009B44C4">
              <w:rPr>
                <w:sz w:val="20"/>
                <w:szCs w:val="20"/>
              </w:rPr>
              <w:t>Gebe ve emzikli kadınların, yeni doğan, bebek, okul öncesi, okul çağı çocukların ve adölesanların beslenme gereksinimleri hakkında bilgi edin</w:t>
            </w:r>
            <w:r w:rsidR="00724AE7">
              <w:rPr>
                <w:sz w:val="20"/>
                <w:szCs w:val="20"/>
              </w:rPr>
              <w:t>ir</w:t>
            </w:r>
            <w:r w:rsidRPr="009B44C4">
              <w:rPr>
                <w:sz w:val="20"/>
                <w:szCs w:val="20"/>
              </w:rPr>
              <w:t xml:space="preserve"> ve bu dönemlerdeki beslenme ile ilişkili sorunları öğrenir ve çözüm önerileri gelişti</w:t>
            </w:r>
            <w:r w:rsidR="00724AE7">
              <w:rPr>
                <w:sz w:val="20"/>
                <w:szCs w:val="20"/>
              </w:rPr>
              <w:t>rir.</w:t>
            </w:r>
          </w:p>
          <w:p w14:paraId="4ACC3361" w14:textId="664D755C" w:rsidR="001B2662" w:rsidRPr="009B44C4" w:rsidRDefault="001B2662" w:rsidP="001677F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184" w:hanging="218"/>
              <w:jc w:val="both"/>
              <w:rPr>
                <w:sz w:val="20"/>
                <w:szCs w:val="20"/>
              </w:rPr>
            </w:pPr>
            <w:r w:rsidRPr="009B44C4">
              <w:rPr>
                <w:sz w:val="20"/>
                <w:szCs w:val="20"/>
              </w:rPr>
              <w:t>Fetal ve neonatal beslenmenin yaşamın ileri dönemlerinde gelişebilecek hastalıklara etkilerini öğren</w:t>
            </w:r>
            <w:r w:rsidR="00724AE7">
              <w:rPr>
                <w:sz w:val="20"/>
                <w:szCs w:val="20"/>
              </w:rPr>
              <w:t>ir.</w:t>
            </w:r>
          </w:p>
          <w:p w14:paraId="16DBFD7D" w14:textId="482E6F35" w:rsidR="001B2662" w:rsidRPr="009B44C4" w:rsidRDefault="001B2662" w:rsidP="001677F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184" w:hanging="218"/>
              <w:jc w:val="both"/>
              <w:rPr>
                <w:sz w:val="20"/>
                <w:szCs w:val="20"/>
              </w:rPr>
            </w:pPr>
            <w:r w:rsidRPr="009B44C4">
              <w:rPr>
                <w:sz w:val="20"/>
                <w:szCs w:val="20"/>
              </w:rPr>
              <w:t>Türkiye ve Dünyadaki gebe-emzikli, çocuk ve adolesan dönemlerine ilişkin beslenme programları ve uygulamalar hakkında bilgi edin</w:t>
            </w:r>
            <w:r w:rsidR="00724AE7">
              <w:rPr>
                <w:sz w:val="20"/>
                <w:szCs w:val="20"/>
              </w:rPr>
              <w:t>ir</w:t>
            </w:r>
            <w:r w:rsidRPr="009B44C4">
              <w:rPr>
                <w:sz w:val="20"/>
                <w:szCs w:val="20"/>
              </w:rPr>
              <w:t xml:space="preserve"> ve öneriler geliştir</w:t>
            </w:r>
            <w:r w:rsidR="00724AE7">
              <w:rPr>
                <w:sz w:val="20"/>
                <w:szCs w:val="20"/>
              </w:rPr>
              <w:t>ir.</w:t>
            </w:r>
          </w:p>
          <w:p w14:paraId="10985172" w14:textId="4B72CE71" w:rsidR="001B2662" w:rsidRPr="009B44C4" w:rsidRDefault="001B2662" w:rsidP="001677F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184" w:hanging="218"/>
              <w:jc w:val="both"/>
              <w:rPr>
                <w:sz w:val="20"/>
                <w:szCs w:val="20"/>
              </w:rPr>
            </w:pPr>
            <w:r w:rsidRPr="009B44C4">
              <w:rPr>
                <w:sz w:val="20"/>
                <w:szCs w:val="20"/>
              </w:rPr>
              <w:t>Bu gruplara yönelik beslenme eğitiminde dikkat edilmesi gereken konuları öğren</w:t>
            </w:r>
            <w:r w:rsidR="00724AE7">
              <w:rPr>
                <w:sz w:val="20"/>
                <w:szCs w:val="20"/>
              </w:rPr>
              <w:t>ir</w:t>
            </w:r>
            <w:r w:rsidRPr="009B44C4">
              <w:rPr>
                <w:sz w:val="20"/>
                <w:szCs w:val="20"/>
              </w:rPr>
              <w:t xml:space="preserve"> ve eğitim yapabil</w:t>
            </w:r>
            <w:r w:rsidR="00724AE7">
              <w:rPr>
                <w:sz w:val="20"/>
                <w:szCs w:val="20"/>
              </w:rPr>
              <w:t>ir.</w:t>
            </w:r>
          </w:p>
          <w:p w14:paraId="6CDA55A1" w14:textId="5B5D6717" w:rsidR="001B2662" w:rsidRPr="009B44C4" w:rsidRDefault="001B2662" w:rsidP="001677F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184" w:hanging="218"/>
              <w:jc w:val="both"/>
              <w:rPr>
                <w:sz w:val="20"/>
                <w:szCs w:val="20"/>
              </w:rPr>
            </w:pPr>
            <w:r w:rsidRPr="009B44C4">
              <w:rPr>
                <w:sz w:val="20"/>
                <w:szCs w:val="20"/>
              </w:rPr>
              <w:t>Anne sütünün sağlıklı beslenme içindeki önemini ve etkisini çeşitli boyutlarıyla açıkla</w:t>
            </w:r>
            <w:r w:rsidR="00724AE7">
              <w:rPr>
                <w:sz w:val="20"/>
                <w:szCs w:val="20"/>
              </w:rPr>
              <w:t>r.</w:t>
            </w:r>
          </w:p>
          <w:p w14:paraId="1B815B44" w14:textId="11EA6BF8" w:rsidR="007B37A5" w:rsidRPr="009B44C4" w:rsidRDefault="001B2662" w:rsidP="001677F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184" w:hanging="218"/>
              <w:jc w:val="both"/>
              <w:rPr>
                <w:sz w:val="20"/>
                <w:szCs w:val="20"/>
              </w:rPr>
            </w:pPr>
            <w:r w:rsidRPr="009B44C4">
              <w:rPr>
                <w:rFonts w:eastAsia="Calibri"/>
                <w:sz w:val="20"/>
                <w:szCs w:val="20"/>
              </w:rPr>
              <w:t>Tamamlayıcı besinlerin uygun zamanda ve miktarda verilmesini ve bebek formulalarının özelliklerini ve kullanım alanlarını öğren</w:t>
            </w:r>
            <w:r w:rsidR="00724AE7">
              <w:rPr>
                <w:rFonts w:eastAsia="Calibri"/>
                <w:sz w:val="20"/>
                <w:szCs w:val="20"/>
              </w:rPr>
              <w:t>ir.</w:t>
            </w:r>
          </w:p>
        </w:tc>
      </w:tr>
      <w:tr w:rsidR="00A559FE" w:rsidRPr="009B44C4" w14:paraId="5C871288" w14:textId="77777777" w:rsidTr="00B90FAC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3666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Kaynaklar</w:t>
            </w: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0EB8" w14:textId="1CE8E98E" w:rsidR="00694F7B" w:rsidRPr="009B44C4" w:rsidRDefault="00694F7B" w:rsidP="001677F3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184" w:hanging="218"/>
              <w:rPr>
                <w:sz w:val="20"/>
                <w:szCs w:val="20"/>
              </w:rPr>
            </w:pPr>
            <w:r w:rsidRPr="009B44C4">
              <w:rPr>
                <w:sz w:val="20"/>
                <w:szCs w:val="20"/>
              </w:rPr>
              <w:t>Baysal A. Beslenme. Hatiboğlu Yayınevi. Ankara, 2002.</w:t>
            </w:r>
          </w:p>
          <w:p w14:paraId="1615C72F" w14:textId="736CF977" w:rsidR="007B37A5" w:rsidRPr="009B44C4" w:rsidRDefault="00694F7B" w:rsidP="001677F3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184" w:hanging="218"/>
              <w:rPr>
                <w:sz w:val="20"/>
                <w:szCs w:val="20"/>
              </w:rPr>
            </w:pPr>
            <w:r w:rsidRPr="009B44C4">
              <w:rPr>
                <w:sz w:val="20"/>
                <w:szCs w:val="20"/>
              </w:rPr>
              <w:t>Köksal G., Gökmen H. Çocuk Hastalıklarında Beslenme Tedavisi.Hatiboğlu yayınevi, 2015</w:t>
            </w:r>
          </w:p>
        </w:tc>
      </w:tr>
    </w:tbl>
    <w:p w14:paraId="44DECC67" w14:textId="77777777" w:rsidR="007B37A5" w:rsidRPr="009B44C4" w:rsidRDefault="007B37A5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254573F" w14:textId="77777777" w:rsidR="007B37A5" w:rsidRPr="009B44C4" w:rsidRDefault="007B37A5" w:rsidP="001A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44C4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9B44C4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39"/>
        <w:gridCol w:w="9649"/>
      </w:tblGrid>
      <w:tr w:rsidR="00A559FE" w:rsidRPr="009B44C4" w14:paraId="4DBB35A7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E23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FF8" w14:textId="77777777" w:rsidR="007B37A5" w:rsidRPr="009B44C4" w:rsidRDefault="007B37A5" w:rsidP="001A2F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A559FE" w:rsidRPr="009B44C4" w14:paraId="67F4D966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2B79" w14:textId="77777777" w:rsidR="001B2662" w:rsidRPr="009B44C4" w:rsidRDefault="001B2662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98B2" w14:textId="2227F13A" w:rsidR="000A041D" w:rsidRPr="009B44C4" w:rsidRDefault="001B2662" w:rsidP="001677F3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Dünya’da ve Türkiye’de anne ve çocuk beslenmesinin önemi</w:t>
            </w:r>
            <w:r w:rsidR="001677F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A041D" w:rsidRPr="000A041D">
              <w:rPr>
                <w:rFonts w:ascii="Times New Roman" w:hAnsi="Times New Roman"/>
                <w:sz w:val="20"/>
                <w:szCs w:val="20"/>
              </w:rPr>
              <w:t>Değişimler</w:t>
            </w:r>
          </w:p>
        </w:tc>
      </w:tr>
      <w:tr w:rsidR="006C5B22" w:rsidRPr="009B44C4" w14:paraId="432134EA" w14:textId="77777777" w:rsidTr="001677F3">
        <w:trPr>
          <w:trHeight w:val="7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E1C" w14:textId="77777777" w:rsidR="006C5B22" w:rsidRPr="009B44C4" w:rsidRDefault="006C5B22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DBE8" w14:textId="57ED225B" w:rsidR="006C5B22" w:rsidRPr="009B44C4" w:rsidRDefault="000A041D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8B6CD2">
              <w:rPr>
                <w:rFonts w:ascii="Times New Roman" w:hAnsi="Times New Roman"/>
                <w:sz w:val="20"/>
                <w:szCs w:val="20"/>
              </w:rPr>
              <w:t>Gebelik</w:t>
            </w:r>
            <w:r>
              <w:rPr>
                <w:rFonts w:ascii="Times New Roman" w:hAnsi="Times New Roman"/>
                <w:sz w:val="20"/>
                <w:szCs w:val="20"/>
              </w:rPr>
              <w:t>te</w:t>
            </w:r>
            <w:r w:rsidRPr="008B6CD2">
              <w:rPr>
                <w:rFonts w:ascii="Times New Roman" w:hAnsi="Times New Roman"/>
                <w:sz w:val="20"/>
                <w:szCs w:val="20"/>
              </w:rPr>
              <w:t xml:space="preserve"> oluşan fizyolojik değişiklikler ve beslenme gereksinimleri</w:t>
            </w:r>
          </w:p>
        </w:tc>
      </w:tr>
      <w:tr w:rsidR="000A041D" w:rsidRPr="009B44C4" w14:paraId="7AE75455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28E" w14:textId="7672AC71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1B7" w14:textId="462F6936" w:rsidR="000A041D" w:rsidRPr="009B44C4" w:rsidRDefault="000A041D" w:rsidP="000A041D">
            <w:pPr>
              <w:rPr>
                <w:rFonts w:ascii="Times New Roman" w:hAnsi="Times New Roman"/>
                <w:sz w:val="20"/>
                <w:szCs w:val="20"/>
              </w:rPr>
            </w:pPr>
            <w:r w:rsidRPr="000A041D">
              <w:rPr>
                <w:rFonts w:ascii="Times New Roman" w:hAnsi="Times New Roman"/>
                <w:sz w:val="20"/>
                <w:szCs w:val="20"/>
              </w:rPr>
              <w:t>Gebelikte oluşan fizyolojik değişiklikler ve beslenme gereksinimleri</w:t>
            </w:r>
          </w:p>
        </w:tc>
      </w:tr>
      <w:tr w:rsidR="000A041D" w:rsidRPr="009B44C4" w14:paraId="23475364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C54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846" w14:textId="3AC18AE8" w:rsidR="000A041D" w:rsidRPr="009B44C4" w:rsidRDefault="000A041D" w:rsidP="000A04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9B44C4">
              <w:rPr>
                <w:rFonts w:ascii="Times New Roman" w:hAnsi="Times New Roman"/>
                <w:sz w:val="20"/>
                <w:szCs w:val="20"/>
              </w:rPr>
              <w:t>aktasyonda oluşan fizyolojik değişiklikler ve beslenme gereksinimleri</w:t>
            </w:r>
          </w:p>
        </w:tc>
      </w:tr>
      <w:tr w:rsidR="000A041D" w:rsidRPr="009B44C4" w14:paraId="03C3EB1B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4A1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B09" w14:textId="152F6073" w:rsidR="000A041D" w:rsidRPr="009B44C4" w:rsidRDefault="000A041D" w:rsidP="000A04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9B44C4">
              <w:rPr>
                <w:rFonts w:ascii="Times New Roman" w:hAnsi="Times New Roman"/>
                <w:sz w:val="20"/>
                <w:szCs w:val="20"/>
              </w:rPr>
              <w:t>aktasyonda oluşan fizyolojik değişiklikler ve beslenme gereksinimleri</w:t>
            </w:r>
          </w:p>
        </w:tc>
      </w:tr>
      <w:tr w:rsidR="000A041D" w:rsidRPr="009B44C4" w14:paraId="68F11AE9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2555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C09" w14:textId="73EA9AC7" w:rsidR="000A041D" w:rsidRPr="009B44C4" w:rsidRDefault="000A041D" w:rsidP="000A041D">
            <w:pPr>
              <w:rPr>
                <w:rFonts w:ascii="Times New Roman" w:hAnsi="Times New Roman"/>
                <w:sz w:val="20"/>
                <w:szCs w:val="20"/>
              </w:rPr>
            </w:pPr>
            <w:r w:rsidRPr="000A041D">
              <w:rPr>
                <w:rFonts w:ascii="Times New Roman" w:hAnsi="Times New Roman"/>
                <w:sz w:val="20"/>
                <w:szCs w:val="20"/>
              </w:rPr>
              <w:t>Anne sütü, tamamlayıcı beslenme ve bebek formülaları</w:t>
            </w:r>
          </w:p>
        </w:tc>
      </w:tr>
      <w:tr w:rsidR="000A041D" w:rsidRPr="009B44C4" w14:paraId="7E932BCA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E17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BFB" w14:textId="04BA2521" w:rsidR="000A041D" w:rsidRPr="009B44C4" w:rsidRDefault="000A041D" w:rsidP="000A04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Anne sütü, tamamlayıcı beslenme ve bebek formülaları</w:t>
            </w:r>
          </w:p>
        </w:tc>
      </w:tr>
      <w:tr w:rsidR="000A041D" w:rsidRPr="009B44C4" w14:paraId="61AAA946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BE4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F3F" w14:textId="3C5D86B6" w:rsidR="000A041D" w:rsidRPr="009B44C4" w:rsidRDefault="000A041D" w:rsidP="000A041D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  <w:r w:rsidRPr="009B44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A041D" w:rsidRPr="009B44C4" w14:paraId="32D20A98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4C5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174" w14:textId="15C4DD7F" w:rsidR="000A041D" w:rsidRPr="009B44C4" w:rsidRDefault="000A041D" w:rsidP="000A041D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0-1 yaş bebek beslenmesi</w:t>
            </w:r>
          </w:p>
        </w:tc>
      </w:tr>
      <w:tr w:rsidR="000A041D" w:rsidRPr="009B44C4" w14:paraId="5970A992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FB0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DF1" w14:textId="50A34285" w:rsidR="000A041D" w:rsidRPr="009B44C4" w:rsidRDefault="000A041D" w:rsidP="000A04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1-3 yaş grubu çocukların (oyun çocuğu) ve 3-5 yaş grubu çocukların (okul öncesi/kreş) özellikleri, enerji ve besin ögesi gereksinimleri</w:t>
            </w:r>
          </w:p>
        </w:tc>
      </w:tr>
      <w:tr w:rsidR="000A041D" w:rsidRPr="009B44C4" w14:paraId="057A4B1B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9C5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B57" w14:textId="0E819DAB" w:rsidR="000A041D" w:rsidRPr="009B44C4" w:rsidRDefault="000A041D" w:rsidP="000A041D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6-12 yaş grubu çocukların (okul çağı) özellikleri, enerji ve besin ögesi gereksinimleri</w:t>
            </w:r>
          </w:p>
        </w:tc>
      </w:tr>
      <w:tr w:rsidR="000A041D" w:rsidRPr="009B44C4" w14:paraId="0AB933F6" w14:textId="77777777" w:rsidTr="001677F3">
        <w:trPr>
          <w:trHeight w:val="136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DC3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918" w14:textId="41E58CF4" w:rsidR="000A041D" w:rsidRPr="009B44C4" w:rsidRDefault="000A041D" w:rsidP="000A041D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Adolesan dönemi özellikleri, enerji ve besin ögesi gereksinimleri</w:t>
            </w:r>
          </w:p>
        </w:tc>
      </w:tr>
      <w:tr w:rsidR="000A041D" w:rsidRPr="009B44C4" w14:paraId="0396FA2D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9C1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2375" w14:textId="56E1F778" w:rsidR="000A041D" w:rsidRPr="000A041D" w:rsidRDefault="000A041D" w:rsidP="000A041D">
            <w:pPr>
              <w:rPr>
                <w:rFonts w:ascii="Times New Roman" w:hAnsi="Times New Roman"/>
                <w:sz w:val="20"/>
                <w:szCs w:val="20"/>
              </w:rPr>
            </w:pPr>
            <w:r w:rsidRPr="000A041D">
              <w:rPr>
                <w:rFonts w:ascii="Times New Roman" w:hAnsi="Times New Roman"/>
                <w:sz w:val="20"/>
                <w:szCs w:val="20"/>
              </w:rPr>
              <w:t>Genel değerlendirme, vaka çözümü</w:t>
            </w:r>
          </w:p>
        </w:tc>
      </w:tr>
      <w:tr w:rsidR="000A041D" w:rsidRPr="009B44C4" w14:paraId="1B7325F8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C70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5874" w14:textId="35DF8C50" w:rsidR="000A041D" w:rsidRPr="000A041D" w:rsidRDefault="000A041D" w:rsidP="000A041D">
            <w:pPr>
              <w:rPr>
                <w:rFonts w:ascii="Times New Roman" w:hAnsi="Times New Roman"/>
                <w:sz w:val="20"/>
                <w:szCs w:val="20"/>
              </w:rPr>
            </w:pPr>
            <w:r w:rsidRPr="000A041D">
              <w:rPr>
                <w:rFonts w:ascii="Times New Roman" w:hAnsi="Times New Roman"/>
                <w:sz w:val="20"/>
                <w:szCs w:val="20"/>
              </w:rPr>
              <w:t>Genel değerlendirme, vaka çözümü</w:t>
            </w:r>
          </w:p>
        </w:tc>
      </w:tr>
      <w:tr w:rsidR="000A041D" w:rsidRPr="009B44C4" w14:paraId="132BC197" w14:textId="77777777" w:rsidTr="001677F3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6E0A" w14:textId="77777777" w:rsidR="000A041D" w:rsidRPr="009B44C4" w:rsidRDefault="000A041D" w:rsidP="001677F3">
            <w:pPr>
              <w:numPr>
                <w:ilvl w:val="0"/>
                <w:numId w:val="3"/>
              </w:numPr>
              <w:tabs>
                <w:tab w:val="clear" w:pos="720"/>
              </w:tabs>
              <w:ind w:left="284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266" w14:textId="5A7F5A32" w:rsidR="000A041D" w:rsidRPr="009B44C4" w:rsidRDefault="000A041D" w:rsidP="000A04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Genel değerlendirme, vaka çözümü</w:t>
            </w:r>
          </w:p>
        </w:tc>
      </w:tr>
    </w:tbl>
    <w:p w14:paraId="10AE699E" w14:textId="59E043D6" w:rsidR="007B37A5" w:rsidRDefault="007B37A5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B975D8F" w14:textId="48ECF13E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4EFBD80" w14:textId="3C45B982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9EA7A2E" w14:textId="135E1B45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C48D067" w14:textId="306FCAF2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C98359" w14:textId="40C5F4F2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552B8D7" w14:textId="77777777" w:rsidR="001677F3" w:rsidRDefault="001677F3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D8E3329" w14:textId="334D8C1B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104A3FA" w14:textId="6A138230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9765983" w14:textId="1C54A38D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6130B19" w14:textId="539DA4BC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C59471" w14:textId="73DC8C36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EFBF9A9" w14:textId="715E0D0B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0274A12" w14:textId="77777777" w:rsidR="001677F3" w:rsidRDefault="001677F3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9CE2A2D" w14:textId="1534C848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F43405" w14:textId="477C70B1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BFC1E14" w14:textId="2233CE7D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88547F5" w14:textId="77777777" w:rsidR="006A04F7" w:rsidRDefault="006A04F7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4ACBCCE" w14:textId="61D3F204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AF872B9" w14:textId="4855F2EE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55787E" w14:textId="77777777" w:rsidR="00B90FAC" w:rsidRPr="009B44C4" w:rsidRDefault="00B90FAC" w:rsidP="001A2F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1688E0" w14:textId="77777777" w:rsidR="007B37A5" w:rsidRPr="009B44C4" w:rsidRDefault="007B37A5" w:rsidP="001A2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4C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Öğrenci İş Yükü Tablosu</w:t>
      </w:r>
      <w:r w:rsidRPr="009B44C4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1"/>
        <w:gridCol w:w="985"/>
        <w:gridCol w:w="987"/>
        <w:gridCol w:w="2055"/>
      </w:tblGrid>
      <w:tr w:rsidR="00A559FE" w:rsidRPr="009B44C4" w14:paraId="20C0D9A4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AEE1" w14:textId="77777777" w:rsidR="007B37A5" w:rsidRPr="009B44C4" w:rsidRDefault="007B37A5" w:rsidP="001A2F1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9561" w14:textId="77777777" w:rsidR="007B37A5" w:rsidRPr="009B44C4" w:rsidRDefault="007B37A5" w:rsidP="001A2F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6117" w14:textId="77777777" w:rsidR="007B37A5" w:rsidRPr="009B44C4" w:rsidRDefault="007B37A5" w:rsidP="001A2F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155" w14:textId="77777777" w:rsidR="007B37A5" w:rsidRPr="009B44C4" w:rsidRDefault="007B37A5" w:rsidP="001A2F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sz w:val="20"/>
                <w:szCs w:val="20"/>
              </w:rPr>
              <w:t>Toplam İş Yükü</w:t>
            </w:r>
          </w:p>
        </w:tc>
      </w:tr>
      <w:tr w:rsidR="00A559FE" w:rsidRPr="009B44C4" w14:paraId="41FC9BD4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214D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DB4" w14:textId="45D606C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DE36" w14:textId="3ECEE0BA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A625" w14:textId="219010A5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A559FE" w:rsidRPr="009B44C4" w14:paraId="25DF00F2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B4F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00A2" w14:textId="701F7A53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EC8B" w14:textId="02A1D2C3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1FB" w14:textId="31188EC4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36B4C256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9EE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D62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E0F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DE6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0B922456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38A7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F95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D11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B6B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6BCF3468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044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DCF3" w14:textId="67FE51EC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0B40" w14:textId="151F3798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BB3" w14:textId="1629BA5D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3CCC64DD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695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BB7" w14:textId="2299AA6C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3E0D" w14:textId="69A487E5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5902" w14:textId="59DF4E5C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6DEDA597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4289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9DB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FFF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E46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7CEEC1E6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7A9B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AE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E0A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4C0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2FBBC106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0D3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9F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C39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736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6B081B08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C724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041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EB9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97D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763C24F1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EE07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094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607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B2" w14:textId="77777777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9FE" w:rsidRPr="009B44C4" w14:paraId="7A7D7FAE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253D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062" w14:textId="2EDB51F3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BE" w14:textId="2EE3A01C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8A60" w14:textId="6D821AED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559FE" w:rsidRPr="009B44C4" w14:paraId="22B8A7BD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B40" w14:textId="77777777" w:rsidR="001A4241" w:rsidRPr="009B44C4" w:rsidRDefault="001A4241" w:rsidP="001A2F1C">
            <w:pPr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0599" w14:textId="334FDE40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A621" w14:textId="1A0E0350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13E" w14:textId="26A1C12C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559FE" w:rsidRPr="009B44C4" w14:paraId="2E8D8512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AB0" w14:textId="77777777" w:rsidR="001A4241" w:rsidRPr="009B44C4" w:rsidRDefault="001A4241" w:rsidP="001A2F1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9149" w14:textId="267C75CD" w:rsidR="001A4241" w:rsidRPr="009B44C4" w:rsidRDefault="001A4241" w:rsidP="001A2F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sz w:val="20"/>
                <w:szCs w:val="20"/>
              </w:rPr>
              <w:t>50 / 25=2</w:t>
            </w:r>
          </w:p>
        </w:tc>
      </w:tr>
      <w:tr w:rsidR="00A559FE" w:rsidRPr="009B44C4" w14:paraId="5091C581" w14:textId="77777777" w:rsidTr="001A4241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DE6E" w14:textId="77777777" w:rsidR="001A4241" w:rsidRPr="009B44C4" w:rsidRDefault="001A4241" w:rsidP="001A2F1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E21B" w14:textId="0FBFF186" w:rsidR="001A4241" w:rsidRPr="009B44C4" w:rsidRDefault="001A4241" w:rsidP="001A2F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14:paraId="148830D2" w14:textId="77777777" w:rsidR="00B90FAC" w:rsidRDefault="00B90FAC" w:rsidP="001A2F1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52B957" w14:textId="318D4B22" w:rsidR="007B37A5" w:rsidRPr="009B44C4" w:rsidRDefault="007B37A5" w:rsidP="001A2F1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B44C4">
        <w:rPr>
          <w:rFonts w:ascii="Times New Roman" w:eastAsia="Calibri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11"/>
        <w:gridCol w:w="1593"/>
        <w:gridCol w:w="1584"/>
      </w:tblGrid>
      <w:tr w:rsidR="00A559FE" w:rsidRPr="009B44C4" w14:paraId="171360E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010" w14:textId="77777777" w:rsidR="007B37A5" w:rsidRPr="009B44C4" w:rsidRDefault="007B37A5" w:rsidP="001A2F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44CB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C52" w14:textId="77777777" w:rsidR="007B37A5" w:rsidRPr="009B44C4" w:rsidRDefault="007B37A5" w:rsidP="001A2F1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Katkı Payı</w:t>
            </w:r>
          </w:p>
        </w:tc>
      </w:tr>
      <w:tr w:rsidR="00A559FE" w:rsidRPr="009B44C4" w14:paraId="0EA05AD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8A2F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081D" w14:textId="31D5DAE3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E9B" w14:textId="743AF8B3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A559FE" w:rsidRPr="009B44C4" w14:paraId="417B27C5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317E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F83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C09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2C7A7BD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9ABE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2D43" w14:textId="57FE9F44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2CB2" w14:textId="108987D6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158FE12D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8C0B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0E4" w14:textId="5C46E1A6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E12" w14:textId="0B0ADB9E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4AC0CB8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FC2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Alan Çalışması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918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2D6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3953CA6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8F5A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332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DC2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4F7531E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FD4D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Ödevler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709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BF9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0B0C3E9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E2A1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Sunum ve Seminer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7A9" w14:textId="264B88D4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AD1" w14:textId="3A97F8CB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A559FE" w:rsidRPr="009B44C4" w14:paraId="5E2BFC3E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15A0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Projeler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059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EAC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79D6439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59B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Diğer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868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33D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68EBAAF2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999B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25F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0FCB" w14:textId="4977AD1F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559FE" w:rsidRPr="009B44C4" w14:paraId="57713E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FBB4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08B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1A0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5F64BA4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2EA4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Final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2691" w14:textId="0F39690A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4C1D" w14:textId="287F51E4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  <w:tr w:rsidR="00A559FE" w:rsidRPr="009B44C4" w14:paraId="1C47F42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D35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B8E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D23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58B0FCF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78F5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63A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3E4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044BBDF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0A25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291" w14:textId="7CA13B75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A632" w14:textId="7432CFF4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59FE" w:rsidRPr="009B44C4" w14:paraId="36DAC2C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1CB9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D8B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EC65" w14:textId="37756694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559FE" w:rsidRPr="009B44C4" w14:paraId="0A36FAC0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D95D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2AD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020A" w14:textId="2C80DAF5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A559FE" w:rsidRPr="009B44C4" w14:paraId="186E239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454E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BF6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C221" w14:textId="7F1BFE2D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%60</w:t>
            </w:r>
          </w:p>
        </w:tc>
      </w:tr>
      <w:tr w:rsidR="00A559FE" w:rsidRPr="009B44C4" w14:paraId="1FD325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02CA" w14:textId="77777777" w:rsidR="001A4241" w:rsidRPr="009B44C4" w:rsidRDefault="001A4241" w:rsidP="001A2F1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C4B" w14:textId="77777777" w:rsidR="001A4241" w:rsidRPr="009B44C4" w:rsidRDefault="001A4241" w:rsidP="001A2F1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0C14" w14:textId="7818ADED" w:rsidR="001A4241" w:rsidRPr="009B44C4" w:rsidRDefault="001A4241" w:rsidP="001A2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C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0244DA08" w14:textId="7DFC400D" w:rsidR="007B37A5" w:rsidRDefault="007B37A5" w:rsidP="001A2F1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6D135D" w14:textId="77777777" w:rsidR="007B37A5" w:rsidRPr="009B44C4" w:rsidRDefault="007B37A5" w:rsidP="001A2F1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41051342"/>
      <w:r w:rsidRPr="009B44C4">
        <w:rPr>
          <w:rFonts w:ascii="Times New Roman" w:eastAsia="Calibri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092"/>
        <w:gridCol w:w="456"/>
        <w:gridCol w:w="456"/>
        <w:gridCol w:w="456"/>
        <w:gridCol w:w="456"/>
        <w:gridCol w:w="456"/>
        <w:gridCol w:w="456"/>
      </w:tblGrid>
      <w:tr w:rsidR="00A559FE" w:rsidRPr="009B44C4" w14:paraId="289AC03A" w14:textId="6A282BCA" w:rsidTr="006A04F7">
        <w:tc>
          <w:tcPr>
            <w:tcW w:w="3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8CA1F1" w14:textId="77777777" w:rsidR="00F62D9A" w:rsidRPr="009B44C4" w:rsidRDefault="00F62D9A" w:rsidP="006A0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hAnsi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224C2DF" w14:textId="60B3212B" w:rsidR="00F62D9A" w:rsidRPr="009B44C4" w:rsidRDefault="00F62D9A" w:rsidP="006A04F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6A04F7" w:rsidRPr="009B44C4" w14:paraId="2AAE998E" w14:textId="77549A5C" w:rsidTr="006A04F7">
        <w:tc>
          <w:tcPr>
            <w:tcW w:w="3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CD436A" w14:textId="77777777" w:rsidR="00F62D9A" w:rsidRPr="009B44C4" w:rsidRDefault="00F62D9A" w:rsidP="006A04F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A02B41" w14:textId="4A0BACD6" w:rsidR="00F62D9A" w:rsidRPr="009B44C4" w:rsidRDefault="00F62D9A" w:rsidP="006A04F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ÖÇ1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A805C1" w14:textId="0E3DA7B4" w:rsidR="00F62D9A" w:rsidRPr="009B44C4" w:rsidRDefault="00F62D9A" w:rsidP="006A04F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ÖÇ2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F165E0" w14:textId="3BAB1BDA" w:rsidR="00F62D9A" w:rsidRPr="009B44C4" w:rsidRDefault="00F62D9A" w:rsidP="006A04F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ÖÇ3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DE1506" w14:textId="63A9A49D" w:rsidR="00F62D9A" w:rsidRPr="009B44C4" w:rsidRDefault="00F62D9A" w:rsidP="006A04F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ÖÇ4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D94812" w14:textId="49811EE4" w:rsidR="00F62D9A" w:rsidRPr="009B44C4" w:rsidRDefault="00F62D9A" w:rsidP="006A04F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ÖÇ5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B2A1DA" w14:textId="17F72FA0" w:rsidR="00F62D9A" w:rsidRPr="009B44C4" w:rsidRDefault="00F62D9A" w:rsidP="006A04F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b/>
                <w:sz w:val="20"/>
                <w:szCs w:val="20"/>
              </w:rPr>
              <w:t>ÖÇ6</w:t>
            </w:r>
          </w:p>
        </w:tc>
      </w:tr>
      <w:tr w:rsidR="006A04F7" w:rsidRPr="009B44C4" w14:paraId="25F768FA" w14:textId="76F7E75B" w:rsidTr="006A04F7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45AD37" w14:textId="77777777" w:rsidR="001C43DF" w:rsidRPr="009B44C4" w:rsidRDefault="001C43DF" w:rsidP="006A04F7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2C0AE" w14:textId="78A9B226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769D0E" w14:textId="21245D22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3E901" w14:textId="0B15A89D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BEB576" w14:textId="58F2388B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445180" w14:textId="5F701E76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7392FC" w14:textId="14569C38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A04F7" w:rsidRPr="009B44C4" w14:paraId="4C492EBD" w14:textId="2FDA8A04" w:rsidTr="006A04F7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F83119E" w14:textId="77777777" w:rsidR="001C43DF" w:rsidRPr="009B44C4" w:rsidRDefault="001C43DF" w:rsidP="006A04F7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47A93A" w14:textId="6B4D7945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33CCD9" w14:textId="16323532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464BD7" w14:textId="1F2F6CA6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871FC" w14:textId="7967D998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99CC8D" w14:textId="20138C64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ED8554" w14:textId="59B3D966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A04F7" w:rsidRPr="009B44C4" w14:paraId="6966756B" w14:textId="4C20EB77" w:rsidTr="006A04F7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92E99E" w14:textId="77777777" w:rsidR="001C43DF" w:rsidRPr="009B44C4" w:rsidRDefault="001C43DF" w:rsidP="006A04F7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192DE3" w14:textId="28FD88A9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022EFD" w14:textId="217074F1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16B5C" w14:textId="72430835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10A541" w14:textId="109EBE1C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0799E" w14:textId="34EFFE88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F60920" w14:textId="63A7FBB7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A04F7" w:rsidRPr="009B44C4" w14:paraId="57E9099C" w14:textId="6AC8E2BE" w:rsidTr="006A04F7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B36D9A" w14:textId="77777777" w:rsidR="001C43DF" w:rsidRPr="009B44C4" w:rsidRDefault="001C43DF" w:rsidP="006A04F7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807DB7" w14:textId="76047062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3CE58" w14:textId="23585CA9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FB8FE" w14:textId="0FE77905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98DCDC" w14:textId="3E1A5C14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5DD60A" w14:textId="144B4C00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AF9639" w14:textId="3E707745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A04F7" w:rsidRPr="009B44C4" w14:paraId="5D797A8E" w14:textId="6622E4A4" w:rsidTr="006A04F7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222868E" w14:textId="77777777" w:rsidR="001C43DF" w:rsidRPr="009B44C4" w:rsidRDefault="001C43DF" w:rsidP="006A04F7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0CA1B" w14:textId="27AF6296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A64374" w14:textId="0E65CC04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768437" w14:textId="72507FC7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BB3255" w14:textId="1542FCB1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6C67D" w14:textId="45E4CE78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AA62E9" w14:textId="7B9C5918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A04F7" w:rsidRPr="009B44C4" w14:paraId="614E5693" w14:textId="1AA15DBD" w:rsidTr="006A04F7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5F8EED" w14:textId="77777777" w:rsidR="001C43DF" w:rsidRPr="009B44C4" w:rsidRDefault="001C43DF" w:rsidP="006A04F7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FADECF" w14:textId="75D1A5F6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27454" w14:textId="06D8BC71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59F25" w14:textId="43C1E815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67261B" w14:textId="00F14DD7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DC793" w14:textId="4443ED46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95CE03" w14:textId="3812F56A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A04F7" w:rsidRPr="009B44C4" w14:paraId="2B999632" w14:textId="7D0D2553" w:rsidTr="006A04F7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5C2F21" w14:textId="77777777" w:rsidR="001C43DF" w:rsidRPr="009B44C4" w:rsidRDefault="001C43DF" w:rsidP="006A04F7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8C3C8" w14:textId="7CF26ACC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CB8B5F" w14:textId="7AF80DA4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EB2CD" w14:textId="19303E66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E1C8A" w14:textId="6AD67F3B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69D192" w14:textId="41DBF2C5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5DD1FE" w14:textId="4A5DBB8C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A04F7" w:rsidRPr="009B44C4" w14:paraId="1F6BB7C1" w14:textId="364DEC65" w:rsidTr="006A04F7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23D2EE" w14:textId="77777777" w:rsidR="001C43DF" w:rsidRPr="009B44C4" w:rsidRDefault="001C43DF" w:rsidP="006A04F7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5FDB55" w14:textId="2DFD3E9E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E5B25" w14:textId="6757FF13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AB594E" w14:textId="35E16747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8DEE64" w14:textId="2343CD6F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F18EA" w14:textId="7B2CEF77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72A08D" w14:textId="08F0D41D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A04F7" w:rsidRPr="009B44C4" w14:paraId="151F2401" w14:textId="56863476" w:rsidTr="006A04F7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752C6D" w14:textId="77777777" w:rsidR="001C43DF" w:rsidRPr="009B44C4" w:rsidRDefault="001C43DF" w:rsidP="006A04F7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44C4">
              <w:rPr>
                <w:rFonts w:ascii="Times New Roman" w:eastAsia="Times New Roman" w:hAnsi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605BF" w14:textId="05EBA7C3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875A6B" w14:textId="3C8F9D4F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A45FCF" w14:textId="6C92C5C0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FC7718" w14:textId="55B93FB9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71A6F7" w14:textId="3ECE887B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77AA4" w14:textId="1A05FF61" w:rsidR="001C43DF" w:rsidRPr="001C43DF" w:rsidRDefault="001C43DF" w:rsidP="006A04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14:paraId="236240B9" w14:textId="413423D6" w:rsidR="00EB1E28" w:rsidRPr="006A04F7" w:rsidRDefault="007B37A5" w:rsidP="001A2F1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B44C4">
        <w:rPr>
          <w:rFonts w:ascii="Times New Roman" w:eastAsia="Calibri" w:hAnsi="Times New Roman" w:cs="Times New Roman"/>
          <w:b/>
          <w:sz w:val="20"/>
          <w:szCs w:val="20"/>
        </w:rPr>
        <w:t xml:space="preserve">Yeterliliği sağlama düzeyi: 1: </w:t>
      </w:r>
      <w:r w:rsidRPr="009B44C4">
        <w:rPr>
          <w:rFonts w:ascii="Times New Roman" w:eastAsia="Calibri" w:hAnsi="Times New Roman" w:cs="Times New Roman"/>
          <w:sz w:val="20"/>
          <w:szCs w:val="20"/>
        </w:rPr>
        <w:t>Düşük</w:t>
      </w:r>
      <w:r w:rsidRPr="009B44C4">
        <w:rPr>
          <w:rFonts w:ascii="Times New Roman" w:eastAsia="Calibri" w:hAnsi="Times New Roman" w:cs="Times New Roman"/>
          <w:b/>
          <w:sz w:val="20"/>
          <w:szCs w:val="20"/>
        </w:rPr>
        <w:t xml:space="preserve">, 2: </w:t>
      </w:r>
      <w:r w:rsidRPr="009B44C4">
        <w:rPr>
          <w:rFonts w:ascii="Times New Roman" w:eastAsia="Calibri" w:hAnsi="Times New Roman" w:cs="Times New Roman"/>
          <w:sz w:val="20"/>
          <w:szCs w:val="20"/>
        </w:rPr>
        <w:t>Düşük/Orta</w:t>
      </w:r>
      <w:r w:rsidRPr="009B44C4">
        <w:rPr>
          <w:rFonts w:ascii="Times New Roman" w:eastAsia="Calibri" w:hAnsi="Times New Roman" w:cs="Times New Roman"/>
          <w:b/>
          <w:sz w:val="20"/>
          <w:szCs w:val="20"/>
        </w:rPr>
        <w:t xml:space="preserve">, 3: </w:t>
      </w:r>
      <w:r w:rsidRPr="009B44C4">
        <w:rPr>
          <w:rFonts w:ascii="Times New Roman" w:eastAsia="Calibri" w:hAnsi="Times New Roman" w:cs="Times New Roman"/>
          <w:sz w:val="20"/>
          <w:szCs w:val="20"/>
        </w:rPr>
        <w:t>Orta</w:t>
      </w:r>
      <w:r w:rsidRPr="009B44C4">
        <w:rPr>
          <w:rFonts w:ascii="Times New Roman" w:eastAsia="Calibri" w:hAnsi="Times New Roman" w:cs="Times New Roman"/>
          <w:b/>
          <w:sz w:val="20"/>
          <w:szCs w:val="20"/>
        </w:rPr>
        <w:t xml:space="preserve">, 4: </w:t>
      </w:r>
      <w:r w:rsidRPr="009B44C4">
        <w:rPr>
          <w:rFonts w:ascii="Times New Roman" w:eastAsia="Calibri" w:hAnsi="Times New Roman" w:cs="Times New Roman"/>
          <w:sz w:val="20"/>
          <w:szCs w:val="20"/>
        </w:rPr>
        <w:t>Yüksek</w:t>
      </w:r>
      <w:r w:rsidRPr="009B44C4">
        <w:rPr>
          <w:rFonts w:ascii="Times New Roman" w:eastAsia="Calibri" w:hAnsi="Times New Roman" w:cs="Times New Roman"/>
          <w:b/>
          <w:sz w:val="20"/>
          <w:szCs w:val="20"/>
        </w:rPr>
        <w:t xml:space="preserve">, 5: </w:t>
      </w:r>
      <w:r w:rsidRPr="009B44C4">
        <w:rPr>
          <w:rFonts w:ascii="Times New Roman" w:eastAsia="Calibri" w:hAnsi="Times New Roman" w:cs="Times New Roman"/>
          <w:sz w:val="20"/>
          <w:szCs w:val="20"/>
        </w:rPr>
        <w:t>Mükemmel</w:t>
      </w:r>
      <w:bookmarkEnd w:id="0"/>
    </w:p>
    <w:sectPr w:rsidR="00EB1E28" w:rsidRPr="006A04F7" w:rsidSect="006A04F7">
      <w:footerReference w:type="default" r:id="rId10"/>
      <w:pgSz w:w="11906" w:h="16838"/>
      <w:pgMar w:top="426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84DA" w14:textId="77777777" w:rsidR="0095636D" w:rsidRDefault="0095636D" w:rsidP="00B90FAC">
      <w:pPr>
        <w:spacing w:after="0" w:line="240" w:lineRule="auto"/>
      </w:pPr>
      <w:r>
        <w:separator/>
      </w:r>
    </w:p>
  </w:endnote>
  <w:endnote w:type="continuationSeparator" w:id="0">
    <w:p w14:paraId="45F2845B" w14:textId="77777777" w:rsidR="0095636D" w:rsidRDefault="0095636D" w:rsidP="00B9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2690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3D4E2D" w14:textId="6034F9AE" w:rsidR="00B90FAC" w:rsidRDefault="00B90FA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9B811F" w14:textId="77777777" w:rsidR="00B90FAC" w:rsidRDefault="00B90F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79EB" w14:textId="77777777" w:rsidR="0095636D" w:rsidRDefault="0095636D" w:rsidP="00B90FAC">
      <w:pPr>
        <w:spacing w:after="0" w:line="240" w:lineRule="auto"/>
      </w:pPr>
      <w:r>
        <w:separator/>
      </w:r>
    </w:p>
  </w:footnote>
  <w:footnote w:type="continuationSeparator" w:id="0">
    <w:p w14:paraId="3068026E" w14:textId="77777777" w:rsidR="0095636D" w:rsidRDefault="0095636D" w:rsidP="00B90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270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B7843"/>
    <w:multiLevelType w:val="hybridMultilevel"/>
    <w:tmpl w:val="C8588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B3CB9"/>
    <w:multiLevelType w:val="hybridMultilevel"/>
    <w:tmpl w:val="A11889A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>
      <w:start w:val="1"/>
      <w:numFmt w:val="lowerLetter"/>
      <w:lvlText w:val="%5."/>
      <w:lvlJc w:val="left"/>
      <w:pPr>
        <w:ind w:left="3645" w:hanging="360"/>
      </w:pPr>
    </w:lvl>
    <w:lvl w:ilvl="5" w:tplc="041F001B">
      <w:start w:val="1"/>
      <w:numFmt w:val="lowerRoman"/>
      <w:lvlText w:val="%6."/>
      <w:lvlJc w:val="right"/>
      <w:pPr>
        <w:ind w:left="4365" w:hanging="180"/>
      </w:pPr>
    </w:lvl>
    <w:lvl w:ilvl="6" w:tplc="041F000F">
      <w:start w:val="1"/>
      <w:numFmt w:val="decimal"/>
      <w:lvlText w:val="%7."/>
      <w:lvlJc w:val="left"/>
      <w:pPr>
        <w:ind w:left="5085" w:hanging="360"/>
      </w:pPr>
    </w:lvl>
    <w:lvl w:ilvl="7" w:tplc="041F0019">
      <w:start w:val="1"/>
      <w:numFmt w:val="lowerLetter"/>
      <w:lvlText w:val="%8."/>
      <w:lvlJc w:val="left"/>
      <w:pPr>
        <w:ind w:left="5805" w:hanging="360"/>
      </w:pPr>
    </w:lvl>
    <w:lvl w:ilvl="8" w:tplc="041F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587347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892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19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9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2311620">
    <w:abstractNumId w:val="0"/>
  </w:num>
  <w:num w:numId="6" w16cid:durableId="1025058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5E"/>
    <w:rsid w:val="000A041D"/>
    <w:rsid w:val="001677F3"/>
    <w:rsid w:val="001A2F1C"/>
    <w:rsid w:val="001A4241"/>
    <w:rsid w:val="001B2662"/>
    <w:rsid w:val="001C43DF"/>
    <w:rsid w:val="00262365"/>
    <w:rsid w:val="0027326C"/>
    <w:rsid w:val="004B3444"/>
    <w:rsid w:val="00543527"/>
    <w:rsid w:val="00590D5E"/>
    <w:rsid w:val="0068001F"/>
    <w:rsid w:val="00694F7B"/>
    <w:rsid w:val="006A04F7"/>
    <w:rsid w:val="006C5B22"/>
    <w:rsid w:val="00724AE7"/>
    <w:rsid w:val="007B37A5"/>
    <w:rsid w:val="008A13E1"/>
    <w:rsid w:val="00900A66"/>
    <w:rsid w:val="009425D9"/>
    <w:rsid w:val="0095636D"/>
    <w:rsid w:val="009A7609"/>
    <w:rsid w:val="009B44C4"/>
    <w:rsid w:val="00A559FE"/>
    <w:rsid w:val="00B90FAC"/>
    <w:rsid w:val="00C64798"/>
    <w:rsid w:val="00E16AA5"/>
    <w:rsid w:val="00EB1E28"/>
    <w:rsid w:val="00F6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9EC0"/>
  <w15:docId w15:val="{C1468C54-0BBF-4878-8069-1543CFDE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B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90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FAC"/>
  </w:style>
  <w:style w:type="paragraph" w:styleId="AltBilgi">
    <w:name w:val="footer"/>
    <w:basedOn w:val="Normal"/>
    <w:link w:val="AltBilgiChar"/>
    <w:uiPriority w:val="99"/>
    <w:unhideWhenUsed/>
    <w:rsid w:val="00B90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BD978-CB23-4740-A626-B85D59844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2CF72-312E-4942-95A8-DCB6D9EA74C1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1E902170-8C24-4C59-8110-FE0B4959FA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Nezihe Otay</dc:creator>
  <cp:keywords/>
  <dc:description/>
  <cp:lastModifiedBy>Bekir Çiftçi</cp:lastModifiedBy>
  <cp:revision>29</cp:revision>
  <cp:lastPrinted>2022-11-28T08:47:00Z</cp:lastPrinted>
  <dcterms:created xsi:type="dcterms:W3CDTF">2020-06-03T12:50:00Z</dcterms:created>
  <dcterms:modified xsi:type="dcterms:W3CDTF">2022-11-28T08:47:00Z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